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C82F" w14:textId="77777777" w:rsidR="008B2B8B" w:rsidRPr="009D6DBF" w:rsidRDefault="00B4123A" w:rsidP="00BB33AD">
      <w:pPr>
        <w:pStyle w:val="Title"/>
        <w:rPr>
          <w:sz w:val="40"/>
          <w:szCs w:val="40"/>
        </w:rPr>
      </w:pPr>
      <w:bookmarkStart w:id="0" w:name="bookmark0"/>
      <w:bookmarkStart w:id="1" w:name="_GoBack"/>
      <w:bookmarkEnd w:id="1"/>
      <w:r>
        <w:rPr>
          <w:sz w:val="40"/>
        </w:rPr>
        <w:t>Evropske Smernice o Bolničkoj F</w:t>
      </w:r>
      <w:r w:rsidR="00E11B78" w:rsidRPr="009D6DBF">
        <w:rPr>
          <w:sz w:val="40"/>
        </w:rPr>
        <w:t>armaciji</w:t>
      </w:r>
      <w:bookmarkEnd w:id="0"/>
    </w:p>
    <w:p w14:paraId="58D5ABC8" w14:textId="77777777" w:rsidR="008B2B8B" w:rsidRPr="003567A1" w:rsidRDefault="00E11B78" w:rsidP="003567A1">
      <w:pPr>
        <w:spacing w:before="360"/>
        <w:jc w:val="both"/>
        <w:rPr>
          <w:sz w:val="22"/>
          <w:szCs w:val="22"/>
          <w:lang w:val="cs-CZ" w:eastAsia="en-GB"/>
        </w:rPr>
      </w:pPr>
      <w:r w:rsidRPr="009D6DBF">
        <w:rPr>
          <w:sz w:val="22"/>
        </w:rPr>
        <w:t xml:space="preserve">Na stranicama koje slede nalaze se Evropske </w:t>
      </w:r>
      <w:r w:rsidR="00B4123A">
        <w:rPr>
          <w:sz w:val="22"/>
        </w:rPr>
        <w:t>Smernice o Bolničkoj F</w:t>
      </w:r>
      <w:r w:rsidRPr="009D6DBF">
        <w:rPr>
          <w:sz w:val="22"/>
        </w:rPr>
        <w:t xml:space="preserve">armaciji. </w:t>
      </w:r>
      <w:r w:rsidR="00B4123A">
        <w:rPr>
          <w:sz w:val="22"/>
        </w:rPr>
        <w:t>Smernice</w:t>
      </w:r>
      <w:r w:rsidRPr="009D6DBF">
        <w:rPr>
          <w:sz w:val="22"/>
        </w:rPr>
        <w:t xml:space="preserve"> predstavljaju </w:t>
      </w:r>
      <w:r w:rsidRPr="003567A1">
        <w:rPr>
          <w:sz w:val="22"/>
          <w:szCs w:val="22"/>
          <w:lang w:val="cs-CZ" w:eastAsia="en-GB"/>
        </w:rPr>
        <w:t>opšteprihvaćeni izraz onoga što svaki evropski zdravstveni sistem treba da postigne u oblasti bolničkih farmaceutskih usluga.</w:t>
      </w:r>
    </w:p>
    <w:p w14:paraId="182C097A" w14:textId="77777777" w:rsidR="008B2B8B" w:rsidRPr="003567A1" w:rsidRDefault="00B4123A" w:rsidP="003567A1">
      <w:pPr>
        <w:spacing w:before="360"/>
        <w:jc w:val="both"/>
        <w:rPr>
          <w:sz w:val="22"/>
          <w:szCs w:val="22"/>
          <w:lang w:val="cs-CZ" w:eastAsia="en-GB"/>
        </w:rPr>
      </w:pPr>
      <w:r>
        <w:rPr>
          <w:sz w:val="22"/>
          <w:szCs w:val="22"/>
          <w:lang w:val="cs-CZ" w:eastAsia="en-GB"/>
        </w:rPr>
        <w:t>Smernice</w:t>
      </w:r>
      <w:r w:rsidR="00E11B78" w:rsidRPr="003567A1">
        <w:rPr>
          <w:sz w:val="22"/>
          <w:szCs w:val="22"/>
          <w:lang w:val="cs-CZ" w:eastAsia="en-GB"/>
        </w:rPr>
        <w:t xml:space="preserve"> su formirane na osnovu 18-mesečnog perioda revizije, koji je obuhvat</w:t>
      </w:r>
      <w:r w:rsidR="00C85892" w:rsidRPr="003567A1">
        <w:rPr>
          <w:sz w:val="22"/>
          <w:szCs w:val="22"/>
          <w:lang w:val="cs-CZ" w:eastAsia="en-GB"/>
        </w:rPr>
        <w:t>a</w:t>
      </w:r>
      <w:r w:rsidR="00E11B78" w:rsidRPr="003567A1">
        <w:rPr>
          <w:sz w:val="22"/>
          <w:szCs w:val="22"/>
          <w:lang w:val="cs-CZ" w:eastAsia="en-GB"/>
        </w:rPr>
        <w:t>o dve runde konsultacija Delfi metodom u kojima su učestvovale 34 asocijacije zemalja članica EAHP-a i 34 organizacije pacijenata i profesionalne organizacije zdravstvenih radnika.</w:t>
      </w:r>
    </w:p>
    <w:p w14:paraId="6C743D6C" w14:textId="77777777" w:rsidR="008B2B8B" w:rsidRPr="003567A1" w:rsidRDefault="00E11B78" w:rsidP="003567A1">
      <w:pPr>
        <w:spacing w:before="360"/>
        <w:jc w:val="both"/>
        <w:rPr>
          <w:sz w:val="22"/>
          <w:szCs w:val="22"/>
          <w:lang w:val="cs-CZ" w:eastAsia="en-GB"/>
        </w:rPr>
      </w:pPr>
      <w:r w:rsidRPr="003567A1">
        <w:rPr>
          <w:sz w:val="22"/>
          <w:szCs w:val="22"/>
          <w:lang w:val="cs-CZ" w:eastAsia="en-GB"/>
        </w:rPr>
        <w:t>Konačni sporazum o tekstu i o</w:t>
      </w:r>
      <w:r w:rsidR="00B4123A">
        <w:rPr>
          <w:sz w:val="22"/>
          <w:szCs w:val="22"/>
          <w:lang w:val="cs-CZ" w:eastAsia="en-GB"/>
        </w:rPr>
        <w:t>bimu postignut je na Evropskom Samitu o Bolničkoj F</w:t>
      </w:r>
      <w:r w:rsidR="0092754D">
        <w:rPr>
          <w:sz w:val="22"/>
          <w:szCs w:val="22"/>
          <w:lang w:val="cs-CZ" w:eastAsia="en-GB"/>
        </w:rPr>
        <w:t xml:space="preserve">armaciji u Briselu maja </w:t>
      </w:r>
      <w:r w:rsidRPr="003567A1">
        <w:rPr>
          <w:sz w:val="22"/>
          <w:szCs w:val="22"/>
          <w:lang w:val="cs-CZ" w:eastAsia="en-GB"/>
        </w:rPr>
        <w:t xml:space="preserve">2014. </w:t>
      </w:r>
      <w:r w:rsidR="00B4123A">
        <w:rPr>
          <w:sz w:val="22"/>
          <w:szCs w:val="22"/>
          <w:lang w:val="cs-CZ" w:eastAsia="en-GB"/>
        </w:rPr>
        <w:t>Smernice</w:t>
      </w:r>
      <w:r w:rsidRPr="003567A1">
        <w:rPr>
          <w:sz w:val="22"/>
          <w:szCs w:val="22"/>
          <w:lang w:val="cs-CZ" w:eastAsia="en-GB"/>
        </w:rPr>
        <w:t xml:space="preserve"> su stavljene na glasanje po izbalansiranom sistemu između asocijacija zemalja članica EAHP-a (50%), evropskih organizacija pacijenata (25%) i asocijacija koje predstavljaju lekare i medicinske sestre na nivou Evrope (25%). Postavljen je uslov da svaka </w:t>
      </w:r>
      <w:r w:rsidR="00B4123A">
        <w:rPr>
          <w:sz w:val="22"/>
          <w:szCs w:val="22"/>
          <w:lang w:val="cs-CZ" w:eastAsia="en-GB"/>
        </w:rPr>
        <w:t>Smernica</w:t>
      </w:r>
      <w:r w:rsidRPr="003567A1">
        <w:rPr>
          <w:sz w:val="22"/>
          <w:szCs w:val="22"/>
          <w:lang w:val="cs-CZ" w:eastAsia="en-GB"/>
        </w:rPr>
        <w:t xml:space="preserve"> mora da dobije podršku od 85% glasova ili veću da bi bila potvrđena.</w:t>
      </w:r>
    </w:p>
    <w:p w14:paraId="4265499A" w14:textId="77777777" w:rsidR="008B2B8B" w:rsidRPr="003567A1" w:rsidRDefault="00E11B78" w:rsidP="003567A1">
      <w:pPr>
        <w:spacing w:before="360"/>
        <w:jc w:val="both"/>
        <w:rPr>
          <w:sz w:val="22"/>
          <w:szCs w:val="22"/>
          <w:lang w:val="cs-CZ" w:eastAsia="en-GB"/>
        </w:rPr>
      </w:pPr>
      <w:r w:rsidRPr="003567A1">
        <w:rPr>
          <w:sz w:val="22"/>
          <w:szCs w:val="22"/>
          <w:lang w:val="cs-CZ" w:eastAsia="en-GB"/>
        </w:rPr>
        <w:t xml:space="preserve">Celokupan izveštaj o procedurama Samita i formiranju </w:t>
      </w:r>
      <w:r w:rsidR="00B4123A">
        <w:rPr>
          <w:sz w:val="22"/>
          <w:szCs w:val="22"/>
          <w:lang w:val="cs-CZ" w:eastAsia="en-GB"/>
        </w:rPr>
        <w:t>Smernica</w:t>
      </w:r>
      <w:r w:rsidR="0092754D">
        <w:rPr>
          <w:sz w:val="22"/>
          <w:szCs w:val="22"/>
          <w:lang w:val="cs-CZ" w:eastAsia="en-GB"/>
        </w:rPr>
        <w:t xml:space="preserve"> biće dostupan u Evropskom </w:t>
      </w:r>
      <w:r w:rsidR="0092754D">
        <w:rPr>
          <w:sz w:val="22"/>
          <w:szCs w:val="22"/>
          <w:lang w:eastAsia="en-GB"/>
        </w:rPr>
        <w:t>Ž</w:t>
      </w:r>
      <w:r w:rsidR="0092754D">
        <w:rPr>
          <w:sz w:val="22"/>
          <w:szCs w:val="22"/>
          <w:lang w:val="cs-CZ" w:eastAsia="en-GB"/>
        </w:rPr>
        <w:t>urnalu Bolničke F</w:t>
      </w:r>
      <w:r w:rsidRPr="003567A1">
        <w:rPr>
          <w:sz w:val="22"/>
          <w:szCs w:val="22"/>
          <w:lang w:val="cs-CZ" w:eastAsia="en-GB"/>
        </w:rPr>
        <w:t>armacije (European Journal of Hospital Pharmacy).</w:t>
      </w:r>
    </w:p>
    <w:p w14:paraId="42C56C0A" w14:textId="77777777" w:rsidR="008B2B8B" w:rsidRPr="003567A1" w:rsidRDefault="00E11B78" w:rsidP="003567A1">
      <w:pPr>
        <w:spacing w:before="360"/>
        <w:jc w:val="both"/>
        <w:rPr>
          <w:sz w:val="22"/>
          <w:szCs w:val="22"/>
          <w:lang w:val="cs-CZ" w:eastAsia="en-GB"/>
        </w:rPr>
      </w:pPr>
      <w:r w:rsidRPr="003567A1">
        <w:rPr>
          <w:sz w:val="22"/>
          <w:szCs w:val="22"/>
          <w:lang w:val="cs-CZ" w:eastAsia="en-GB"/>
        </w:rPr>
        <w:t xml:space="preserve">EAHP i nacionalne asocijacije </w:t>
      </w:r>
      <w:r w:rsidR="0092754D">
        <w:rPr>
          <w:sz w:val="22"/>
          <w:szCs w:val="22"/>
          <w:lang w:val="cs-CZ" w:eastAsia="en-GB"/>
        </w:rPr>
        <w:t>zemalja članica</w:t>
      </w:r>
      <w:r w:rsidRPr="003567A1">
        <w:rPr>
          <w:sz w:val="22"/>
          <w:szCs w:val="22"/>
          <w:lang w:val="cs-CZ" w:eastAsia="en-GB"/>
        </w:rPr>
        <w:t xml:space="preserve"> sada počinju saradnju sa nacionalnim zdravstvenim sistemima da bi</w:t>
      </w:r>
      <w:r w:rsidR="00134386" w:rsidRPr="003567A1">
        <w:rPr>
          <w:sz w:val="22"/>
          <w:szCs w:val="22"/>
          <w:lang w:val="cs-CZ" w:eastAsia="en-GB"/>
        </w:rPr>
        <w:t xml:space="preserve"> se</w:t>
      </w:r>
      <w:r w:rsidRPr="003567A1">
        <w:rPr>
          <w:sz w:val="22"/>
          <w:szCs w:val="22"/>
          <w:lang w:val="cs-CZ" w:eastAsia="en-GB"/>
        </w:rPr>
        <w:t xml:space="preserve"> u potpunosti ostvaril</w:t>
      </w:r>
      <w:r w:rsidR="00C85892" w:rsidRPr="003567A1">
        <w:rPr>
          <w:sz w:val="22"/>
          <w:szCs w:val="22"/>
          <w:lang w:val="cs-CZ" w:eastAsia="en-GB"/>
        </w:rPr>
        <w:t>e</w:t>
      </w:r>
      <w:r w:rsidRPr="003567A1">
        <w:rPr>
          <w:sz w:val="22"/>
          <w:szCs w:val="22"/>
          <w:lang w:val="cs-CZ" w:eastAsia="en-GB"/>
        </w:rPr>
        <w:t xml:space="preserve"> Evropske </w:t>
      </w:r>
      <w:r w:rsidR="00B4123A">
        <w:rPr>
          <w:sz w:val="22"/>
          <w:szCs w:val="22"/>
          <w:lang w:val="cs-CZ" w:eastAsia="en-GB"/>
        </w:rPr>
        <w:t>Smernice</w:t>
      </w:r>
      <w:r w:rsidR="0092754D">
        <w:rPr>
          <w:sz w:val="22"/>
          <w:szCs w:val="22"/>
          <w:lang w:val="cs-CZ" w:eastAsia="en-GB"/>
        </w:rPr>
        <w:t xml:space="preserve"> o Bolničkoj F</w:t>
      </w:r>
      <w:r w:rsidRPr="003567A1">
        <w:rPr>
          <w:sz w:val="22"/>
          <w:szCs w:val="22"/>
          <w:lang w:val="cs-CZ" w:eastAsia="en-GB"/>
        </w:rPr>
        <w:t>armaciji u svakoj evropskoj zemlji.</w:t>
      </w:r>
    </w:p>
    <w:p w14:paraId="2ACEA655" w14:textId="77777777" w:rsidR="003270D8" w:rsidRPr="009D6DBF" w:rsidRDefault="003270D8">
      <w:pPr>
        <w:rPr>
          <w:b/>
          <w:bCs/>
          <w:color w:val="4F6228"/>
          <w:sz w:val="22"/>
          <w:szCs w:val="22"/>
        </w:rPr>
      </w:pPr>
      <w:r w:rsidRPr="009D6DBF">
        <w:br w:type="page"/>
      </w:r>
    </w:p>
    <w:p w14:paraId="54CFD788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lastRenderedPageBreak/>
        <w:t xml:space="preserve">Odeljak 1: Uvodne </w:t>
      </w:r>
      <w:r w:rsidR="00B4123A">
        <w:rPr>
          <w:sz w:val="28"/>
        </w:rPr>
        <w:t>Smernice</w:t>
      </w:r>
      <w:r w:rsidRPr="009D6DBF">
        <w:rPr>
          <w:sz w:val="28"/>
        </w:rPr>
        <w:t xml:space="preserve"> i upravljanje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318"/>
      </w:tblGrid>
      <w:tr w:rsidR="008B2B8B" w:rsidRPr="009D6DBF" w14:paraId="481D4F82" w14:textId="77777777" w:rsidTr="007E592A">
        <w:trPr>
          <w:trHeight w:val="1229"/>
        </w:trPr>
        <w:tc>
          <w:tcPr>
            <w:tcW w:w="754" w:type="dxa"/>
            <w:shd w:val="clear" w:color="auto" w:fill="FFFFFF"/>
          </w:tcPr>
          <w:p w14:paraId="448C4F47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1.1</w:t>
            </w:r>
          </w:p>
        </w:tc>
        <w:tc>
          <w:tcPr>
            <w:tcW w:w="8318" w:type="dxa"/>
            <w:shd w:val="clear" w:color="auto" w:fill="FFFFFF"/>
          </w:tcPr>
          <w:p w14:paraId="55CA2C96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Glavni cilj usluga bolničke farmacije jeste optimizovanje ishoda lečenja pacijenata kroz saradnju sa multidisciplinarnim timovima kako bi se postigla odgovorna upotreba lekova u svim okruženjima.</w:t>
            </w:r>
          </w:p>
        </w:tc>
      </w:tr>
      <w:tr w:rsidR="008B2B8B" w:rsidRPr="009D6DBF" w14:paraId="3349C308" w14:textId="77777777" w:rsidTr="007E592A">
        <w:trPr>
          <w:trHeight w:val="1589"/>
        </w:trPr>
        <w:tc>
          <w:tcPr>
            <w:tcW w:w="754" w:type="dxa"/>
            <w:shd w:val="clear" w:color="auto" w:fill="FFFFFF"/>
          </w:tcPr>
          <w:p w14:paraId="277FFFFA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1.2</w:t>
            </w:r>
          </w:p>
        </w:tc>
        <w:tc>
          <w:tcPr>
            <w:tcW w:w="8318" w:type="dxa"/>
            <w:shd w:val="clear" w:color="auto" w:fill="FFFFFF"/>
          </w:tcPr>
          <w:p w14:paraId="748BD3D0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Na evropskom nivou trebalo bi razviti i implementirati smernice za 'dobru praksu bolničke farmacije' na osnovu najboljih raspoloživih dokaza. Ove smernice će obuhvatati odgovarajuće ljudske resurse i zahteve koji se odnose na obuku i pomoći će naporima na nacionalnom nivou da se definišu priznati standardi u celom delokrugu i na svim nivoima usluga bolničke farmacije.</w:t>
            </w:r>
          </w:p>
        </w:tc>
      </w:tr>
      <w:tr w:rsidR="008B2B8B" w:rsidRPr="009D6DBF" w14:paraId="248018BD" w14:textId="77777777" w:rsidTr="007E592A">
        <w:trPr>
          <w:trHeight w:val="1589"/>
        </w:trPr>
        <w:tc>
          <w:tcPr>
            <w:tcW w:w="754" w:type="dxa"/>
            <w:shd w:val="clear" w:color="auto" w:fill="FFFFFF"/>
          </w:tcPr>
          <w:p w14:paraId="2FCBD61C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1.3</w:t>
            </w:r>
          </w:p>
        </w:tc>
        <w:tc>
          <w:tcPr>
            <w:tcW w:w="8318" w:type="dxa"/>
            <w:shd w:val="clear" w:color="auto" w:fill="FFFFFF"/>
          </w:tcPr>
          <w:p w14:paraId="39E1BF99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Zdravstveni sistemi imaju ograničene resurse i njih bi trebalo koristiti odgovorno da bi se optimizovali rezultati lečenja pacijenata. Bolnički farmaceuti bi trebalo da u saradnji sa zainteresovanim stranama razviju kriterijume i mere </w:t>
            </w:r>
            <w:r w:rsidR="00D47262" w:rsidRPr="009D6DBF">
              <w:rPr>
                <w:b/>
                <w:sz w:val="22"/>
              </w:rPr>
              <w:t>koji omogućuju</w:t>
            </w:r>
            <w:r w:rsidRPr="009D6DBF">
              <w:rPr>
                <w:b/>
                <w:sz w:val="22"/>
              </w:rPr>
              <w:t xml:space="preserve"> određivanje prioriteta među aktivnostima bolničke farmacije.</w:t>
            </w:r>
          </w:p>
        </w:tc>
      </w:tr>
      <w:tr w:rsidR="008B2B8B" w:rsidRPr="009D6DBF" w14:paraId="2A7C7FDC" w14:textId="77777777" w:rsidTr="007E592A">
        <w:trPr>
          <w:trHeight w:val="1517"/>
        </w:trPr>
        <w:tc>
          <w:tcPr>
            <w:tcW w:w="754" w:type="dxa"/>
            <w:shd w:val="clear" w:color="auto" w:fill="FFFFFF"/>
          </w:tcPr>
          <w:p w14:paraId="6141E16D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1.4</w:t>
            </w:r>
          </w:p>
        </w:tc>
        <w:tc>
          <w:tcPr>
            <w:tcW w:w="8318" w:type="dxa"/>
            <w:shd w:val="clear" w:color="auto" w:fill="FFFFFF"/>
            <w:vAlign w:val="center"/>
          </w:tcPr>
          <w:p w14:paraId="3771F97A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Sve bolni</w:t>
            </w:r>
            <w:r w:rsidR="00D807AE" w:rsidRPr="009D6DBF">
              <w:rPr>
                <w:b/>
                <w:sz w:val="22"/>
              </w:rPr>
              <w:t>ce bi trebalo da imaju bolničkog</w:t>
            </w:r>
            <w:r w:rsidRPr="009D6DBF">
              <w:rPr>
                <w:b/>
                <w:sz w:val="22"/>
              </w:rPr>
              <w:t xml:space="preserve"> farmaceuta koji ima sveukupnu odgovornost za bezbednu, efikasnu i optimalnu upotrebu lekova. </w:t>
            </w:r>
            <w:r w:rsidR="00134386" w:rsidRPr="009D6DBF">
              <w:rPr>
                <w:b/>
                <w:sz w:val="22"/>
              </w:rPr>
              <w:t>Nadležne službe</w:t>
            </w:r>
            <w:r w:rsidRPr="009D6DBF">
              <w:rPr>
                <w:b/>
                <w:sz w:val="22"/>
              </w:rPr>
              <w:t xml:space="preserve"> iz oblasti zdravstvene zaštite bi trebalo da obezbede da svaku bolničku apoteku nadgleda farmaceut koji ima odgovarajuće radno iskustvo u bolničkom okruženju i eksplicitnu kompetentnost u oblasti bolničke farmacije.</w:t>
            </w:r>
          </w:p>
        </w:tc>
      </w:tr>
      <w:tr w:rsidR="008B2B8B" w:rsidRPr="009D6DBF" w14:paraId="01C9C858" w14:textId="77777777" w:rsidTr="007E592A">
        <w:trPr>
          <w:trHeight w:val="1954"/>
        </w:trPr>
        <w:tc>
          <w:tcPr>
            <w:tcW w:w="754" w:type="dxa"/>
            <w:shd w:val="clear" w:color="auto" w:fill="FFFFFF"/>
          </w:tcPr>
          <w:p w14:paraId="0541D9CA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1.5</w:t>
            </w:r>
          </w:p>
        </w:tc>
        <w:tc>
          <w:tcPr>
            <w:tcW w:w="8318" w:type="dxa"/>
            <w:shd w:val="clear" w:color="auto" w:fill="FFFFFF"/>
          </w:tcPr>
          <w:p w14:paraId="4A4CDD12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sarađuju sa svim relevantnim zainteresovanim stranama na razvoju planova za ljudske resurse u bolničkoj apoteci koji pokrivaju ceo raspon prakse u bolničkoj farmaciji. Plan bi trebalo da angažuje bolničke farmaceute kao supervizore u svim fazama svih procesa upotrebe lekova kako bi se zadovoljili zdravstvene potrebe i prioriteti u javnom i privatnom sektoru koji optimizuju upotrebu lekova i rezultate lečenja pacijenata.</w:t>
            </w:r>
          </w:p>
        </w:tc>
      </w:tr>
      <w:tr w:rsidR="008B2B8B" w:rsidRPr="009D6DBF" w14:paraId="3AE6C238" w14:textId="77777777" w:rsidTr="007E592A">
        <w:trPr>
          <w:trHeight w:val="1589"/>
        </w:trPr>
        <w:tc>
          <w:tcPr>
            <w:tcW w:w="754" w:type="dxa"/>
            <w:shd w:val="clear" w:color="auto" w:fill="FFFFFF"/>
          </w:tcPr>
          <w:p w14:paraId="3517926A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1.6</w:t>
            </w:r>
          </w:p>
        </w:tc>
        <w:tc>
          <w:tcPr>
            <w:tcW w:w="8318" w:type="dxa"/>
            <w:shd w:val="clear" w:color="auto" w:fill="FFFFFF"/>
          </w:tcPr>
          <w:p w14:paraId="6458BA0F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preuzmu vodeću ulogu u koordinisanju aktivnosti multidisciplinarnih odbora za lekove i terapije na nivou organizacije ili njihovih ekvivalenata. Trebalo bi da imaju odgovarajuću zastupljenost kao punopravni članovi ovih odbora koji treba da nadgledaju i poboljšavaju </w:t>
            </w:r>
            <w:r w:rsidR="00690BCE" w:rsidRPr="009D6DBF">
              <w:rPr>
                <w:b/>
                <w:sz w:val="22"/>
              </w:rPr>
              <w:t xml:space="preserve">celokupnu </w:t>
            </w:r>
            <w:r w:rsidRPr="009D6DBF">
              <w:rPr>
                <w:b/>
                <w:sz w:val="22"/>
              </w:rPr>
              <w:t>politiku upravljanja lekovima.</w:t>
            </w:r>
          </w:p>
        </w:tc>
      </w:tr>
      <w:tr w:rsidR="008B2B8B" w:rsidRPr="009D6DBF" w14:paraId="49B64217" w14:textId="77777777" w:rsidTr="007E592A">
        <w:trPr>
          <w:trHeight w:val="1958"/>
        </w:trPr>
        <w:tc>
          <w:tcPr>
            <w:tcW w:w="754" w:type="dxa"/>
            <w:shd w:val="clear" w:color="auto" w:fill="FFFFFF"/>
          </w:tcPr>
          <w:p w14:paraId="41B59FFB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1.7</w:t>
            </w:r>
          </w:p>
        </w:tc>
        <w:tc>
          <w:tcPr>
            <w:tcW w:w="8318" w:type="dxa"/>
            <w:shd w:val="clear" w:color="auto" w:fill="FFFFFF"/>
          </w:tcPr>
          <w:p w14:paraId="6FC73E84" w14:textId="77777777" w:rsidR="008B2B8B" w:rsidRPr="009D6DBF" w:rsidRDefault="00E11B78" w:rsidP="0092754D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moraju da budu uključeni u projektovanje, sastavljanje specifikacija parametara i evaluaciju ICT-a u okviru procesa vezanih za lekove. T</w:t>
            </w:r>
            <w:r w:rsidR="00134386" w:rsidRPr="009D6DBF">
              <w:rPr>
                <w:b/>
                <w:sz w:val="22"/>
              </w:rPr>
              <w:t>ime</w:t>
            </w:r>
            <w:r w:rsidRPr="009D6DBF">
              <w:rPr>
                <w:b/>
                <w:sz w:val="22"/>
              </w:rPr>
              <w:t xml:space="preserve"> će </w:t>
            </w:r>
            <w:r w:rsidR="00134386" w:rsidRPr="009D6DBF">
              <w:rPr>
                <w:b/>
                <w:sz w:val="22"/>
              </w:rPr>
              <w:t xml:space="preserve">se </w:t>
            </w:r>
            <w:r w:rsidRPr="009D6DBF">
              <w:rPr>
                <w:b/>
                <w:sz w:val="22"/>
              </w:rPr>
              <w:t>osigurati da farmaceutske usluge budu integrisane u opšti okvir informacione i komunikacione tehnologije (ICT) bolnice, uključujući procedure koje se odnose na elektronsko zdravstvo (eZdravstvo) i mobilno zdravstvo (mZdravstvo).</w:t>
            </w:r>
          </w:p>
        </w:tc>
      </w:tr>
    </w:tbl>
    <w:p w14:paraId="70125B2C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t>Odeljak 2: Izbor, nabavka i distribucija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6"/>
      </w:tblGrid>
      <w:tr w:rsidR="008B2B8B" w:rsidRPr="009D6DBF" w14:paraId="1C132318" w14:textId="77777777" w:rsidTr="007E592A">
        <w:trPr>
          <w:trHeight w:val="1574"/>
        </w:trPr>
        <w:tc>
          <w:tcPr>
            <w:tcW w:w="566" w:type="dxa"/>
            <w:shd w:val="clear" w:color="auto" w:fill="FFFFFF"/>
          </w:tcPr>
          <w:p w14:paraId="0B4099A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lastRenderedPageBreak/>
              <w:t>2.1</w:t>
            </w:r>
          </w:p>
        </w:tc>
        <w:tc>
          <w:tcPr>
            <w:tcW w:w="8506" w:type="dxa"/>
            <w:shd w:val="clear" w:color="auto" w:fill="FFFFFF"/>
          </w:tcPr>
          <w:p w14:paraId="485265AB" w14:textId="77777777" w:rsidR="008B2B8B" w:rsidRPr="009D6DBF" w:rsidRDefault="00E11B78" w:rsidP="00160124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budu uključeni u složeni proces nabavke lekova. Trebalo bi da obezbede transparentne procese nabavke koji su u skladu sa najboljom praksom i nacionalnim zakonodavstvom i koji su zasnovani na principima bezbednosti, kvaliteta i efikasnosti lekova.</w:t>
            </w:r>
          </w:p>
        </w:tc>
      </w:tr>
      <w:tr w:rsidR="008B2B8B" w:rsidRPr="009D6DBF" w14:paraId="72925D1D" w14:textId="77777777" w:rsidTr="007E592A">
        <w:trPr>
          <w:trHeight w:val="1954"/>
        </w:trPr>
        <w:tc>
          <w:tcPr>
            <w:tcW w:w="566" w:type="dxa"/>
            <w:shd w:val="clear" w:color="auto" w:fill="FFFFFF"/>
          </w:tcPr>
          <w:p w14:paraId="25361E9F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2.2</w:t>
            </w:r>
          </w:p>
        </w:tc>
        <w:tc>
          <w:tcPr>
            <w:tcW w:w="8506" w:type="dxa"/>
            <w:shd w:val="clear" w:color="auto" w:fill="FFFFFF"/>
          </w:tcPr>
          <w:p w14:paraId="28417781" w14:textId="77777777" w:rsidR="008B2B8B" w:rsidRPr="009D6DBF" w:rsidRDefault="00E11B78" w:rsidP="00D05867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preuzmu vodeću ulogu u razvoju, nadgledanju, ocenjivanju i unapređivanju procesa upotrebe lekova i tehnologija koje se odnose na upotrebu lekova. Odgovornost za primenu ovih procesa može da </w:t>
            </w:r>
            <w:r w:rsidR="00690BCE" w:rsidRPr="009D6DBF">
              <w:rPr>
                <w:b/>
                <w:sz w:val="22"/>
              </w:rPr>
              <w:t>bude u nadležnosti</w:t>
            </w:r>
            <w:r w:rsidRPr="009D6DBF">
              <w:rPr>
                <w:b/>
                <w:sz w:val="22"/>
              </w:rPr>
              <w:t xml:space="preserve"> drugi</w:t>
            </w:r>
            <w:r w:rsidR="00690BCE" w:rsidRPr="009D6DBF">
              <w:rPr>
                <w:b/>
                <w:sz w:val="22"/>
              </w:rPr>
              <w:t>h</w:t>
            </w:r>
            <w:r w:rsidRPr="009D6DBF">
              <w:rPr>
                <w:b/>
                <w:sz w:val="22"/>
              </w:rPr>
              <w:t xml:space="preserve"> stručnja</w:t>
            </w:r>
            <w:r w:rsidR="00690BCE" w:rsidRPr="009D6DBF">
              <w:rPr>
                <w:b/>
                <w:sz w:val="22"/>
              </w:rPr>
              <w:t>ka</w:t>
            </w:r>
            <w:r w:rsidRPr="009D6DBF">
              <w:rPr>
                <w:b/>
                <w:sz w:val="22"/>
              </w:rPr>
              <w:t xml:space="preserve"> iz oblasti zdravstvene nege i može da se razlikuje u zavisnosti od leka, tehnologije koja se odnosi na lek, okruženja u kome se odvija zdravstvena nega i multidisciplinarnog tima koji se bavi negom.</w:t>
            </w:r>
          </w:p>
        </w:tc>
      </w:tr>
      <w:tr w:rsidR="008B2B8B" w:rsidRPr="009D6DBF" w14:paraId="5AEB09DE" w14:textId="77777777" w:rsidTr="007E592A">
        <w:trPr>
          <w:trHeight w:val="1954"/>
        </w:trPr>
        <w:tc>
          <w:tcPr>
            <w:tcW w:w="566" w:type="dxa"/>
            <w:shd w:val="clear" w:color="auto" w:fill="FFFFFF"/>
          </w:tcPr>
          <w:p w14:paraId="740B05C9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2.3</w:t>
            </w:r>
          </w:p>
        </w:tc>
        <w:tc>
          <w:tcPr>
            <w:tcW w:w="8506" w:type="dxa"/>
            <w:shd w:val="clear" w:color="auto" w:fill="FFFFFF"/>
          </w:tcPr>
          <w:p w14:paraId="65E9F1B8" w14:textId="77777777" w:rsidR="008B2B8B" w:rsidRPr="009D6DBF" w:rsidRDefault="00E11B78" w:rsidP="00D05867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se bave koordinacijom </w:t>
            </w:r>
            <w:r w:rsidR="00690BCE" w:rsidRPr="009D6DBF">
              <w:rPr>
                <w:b/>
                <w:sz w:val="22"/>
              </w:rPr>
              <w:t xml:space="preserve">razvoja, održavanja i upotrebe </w:t>
            </w:r>
            <w:r w:rsidRPr="009D6DBF">
              <w:rPr>
                <w:b/>
                <w:sz w:val="22"/>
              </w:rPr>
              <w:t>sistema registra lekova koji može biti lokalni, regionalni i/ili nacionalni. Sistem registra odobrenih lekova trebalo bi da bude povezan sa smernicama, protokolima i planovima lečenja zasnovanim na najboljim raspoloživim dokazima koji uključuju rezultate lečenja pacijenata i farmakoekonomske procene ukoliko su dostupne.</w:t>
            </w:r>
          </w:p>
        </w:tc>
      </w:tr>
      <w:tr w:rsidR="008B2B8B" w:rsidRPr="009D6DBF" w14:paraId="77757FD0" w14:textId="77777777" w:rsidTr="007E592A">
        <w:trPr>
          <w:trHeight w:val="1594"/>
        </w:trPr>
        <w:tc>
          <w:tcPr>
            <w:tcW w:w="566" w:type="dxa"/>
            <w:shd w:val="clear" w:color="auto" w:fill="FFFFFF"/>
          </w:tcPr>
          <w:p w14:paraId="05E6645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2.4</w:t>
            </w:r>
          </w:p>
        </w:tc>
        <w:tc>
          <w:tcPr>
            <w:tcW w:w="8506" w:type="dxa"/>
            <w:shd w:val="clear" w:color="auto" w:fill="FFFFFF"/>
          </w:tcPr>
          <w:p w14:paraId="72A322A8" w14:textId="77777777" w:rsidR="008B2B8B" w:rsidRPr="009D6DBF" w:rsidRDefault="00E11B78" w:rsidP="00D05867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Nabavka bi trebalo da se sprovodi u skladu sa registrom i na osnovu procesa izbora registra. Takođe bi trebalo organizovati robustan proces za nabavku lekova koji nisu obuhvaćeni registrom odobrenih lekova u situacijama kada je njihova upotreba indikovana za bezbedno i efikasno lečenje individualnih pacijenata.</w:t>
            </w:r>
          </w:p>
        </w:tc>
      </w:tr>
      <w:tr w:rsidR="008B2B8B" w:rsidRPr="009D6DBF" w14:paraId="7D139BA4" w14:textId="77777777" w:rsidTr="007E592A">
        <w:trPr>
          <w:trHeight w:val="859"/>
        </w:trPr>
        <w:tc>
          <w:tcPr>
            <w:tcW w:w="566" w:type="dxa"/>
            <w:shd w:val="clear" w:color="auto" w:fill="FFFFFF"/>
          </w:tcPr>
          <w:p w14:paraId="71B54745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2.5</w:t>
            </w:r>
          </w:p>
        </w:tc>
        <w:tc>
          <w:tcPr>
            <w:tcW w:w="8506" w:type="dxa"/>
            <w:shd w:val="clear" w:color="auto" w:fill="FFFFFF"/>
          </w:tcPr>
          <w:p w14:paraId="527C13E2" w14:textId="77777777" w:rsidR="008B2B8B" w:rsidRPr="009D6DBF" w:rsidRDefault="00E11B78" w:rsidP="00D05867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Svaka bolnička apoteka bi trebalo da ima planove za nepredviđene situacije ukoliko dođe do nestašice lekova koje nabavlja.</w:t>
            </w:r>
          </w:p>
        </w:tc>
      </w:tr>
      <w:tr w:rsidR="008B2B8B" w:rsidRPr="009D6DBF" w14:paraId="57469533" w14:textId="77777777" w:rsidTr="007E592A">
        <w:trPr>
          <w:trHeight w:val="1224"/>
        </w:trPr>
        <w:tc>
          <w:tcPr>
            <w:tcW w:w="566" w:type="dxa"/>
            <w:shd w:val="clear" w:color="auto" w:fill="FFFFFF"/>
          </w:tcPr>
          <w:p w14:paraId="7446DAE9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2.6</w:t>
            </w:r>
          </w:p>
        </w:tc>
        <w:tc>
          <w:tcPr>
            <w:tcW w:w="8506" w:type="dxa"/>
            <w:shd w:val="clear" w:color="auto" w:fill="FFFFFF"/>
          </w:tcPr>
          <w:p w14:paraId="5D49120E" w14:textId="77777777" w:rsidR="008B2B8B" w:rsidRPr="009D6DBF" w:rsidRDefault="00E11B78" w:rsidP="00D05867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Bolničke apoteke bi trebalo da budu odgovorne za celokupnu logistiku za lekove u bolnicama. Tu spadaju pravilno skladištenje, priprema, izdavanje, distribucija i uslovi odlaganja </w:t>
            </w:r>
            <w:r w:rsidR="00690BCE" w:rsidRPr="009D6DBF">
              <w:rPr>
                <w:b/>
                <w:sz w:val="22"/>
              </w:rPr>
              <w:t>na</w:t>
            </w:r>
            <w:r w:rsidRPr="009D6DBF">
              <w:rPr>
                <w:b/>
                <w:sz w:val="22"/>
              </w:rPr>
              <w:t xml:space="preserve"> otpad svih lekova, uključujući lekove koji se ispituju.</w:t>
            </w:r>
          </w:p>
        </w:tc>
      </w:tr>
      <w:tr w:rsidR="008B2B8B" w:rsidRPr="009D6DBF" w14:paraId="5C1355ED" w14:textId="77777777" w:rsidTr="007E592A">
        <w:trPr>
          <w:trHeight w:val="850"/>
        </w:trPr>
        <w:tc>
          <w:tcPr>
            <w:tcW w:w="566" w:type="dxa"/>
            <w:shd w:val="clear" w:color="auto" w:fill="FFFFFF"/>
          </w:tcPr>
          <w:p w14:paraId="49D6B7D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2.7</w:t>
            </w:r>
          </w:p>
        </w:tc>
        <w:tc>
          <w:tcPr>
            <w:tcW w:w="8506" w:type="dxa"/>
            <w:shd w:val="clear" w:color="auto" w:fill="FFFFFF"/>
          </w:tcPr>
          <w:p w14:paraId="4D58A088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budu uključeni u razvoj politike koja se odnosi na upotrebu lekova koje u bolnicu donose pacijenti.</w:t>
            </w:r>
          </w:p>
        </w:tc>
      </w:tr>
    </w:tbl>
    <w:p w14:paraId="6CD43ABD" w14:textId="77777777" w:rsidR="003270D8" w:rsidRPr="009D6DBF" w:rsidRDefault="003270D8">
      <w:pPr>
        <w:rPr>
          <w:b/>
          <w:bCs/>
          <w:color w:val="4F6228"/>
          <w:sz w:val="22"/>
          <w:szCs w:val="22"/>
        </w:rPr>
      </w:pPr>
      <w:bookmarkStart w:id="2" w:name="bookmark1"/>
      <w:r w:rsidRPr="009D6DBF">
        <w:br w:type="page"/>
      </w:r>
    </w:p>
    <w:p w14:paraId="24DE561B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lastRenderedPageBreak/>
        <w:t xml:space="preserve">Odeljak 3: </w:t>
      </w:r>
      <w:r w:rsidR="006847C4">
        <w:rPr>
          <w:sz w:val="28"/>
        </w:rPr>
        <w:t>Izrada</w:t>
      </w:r>
      <w:r w:rsidRPr="009D6DBF">
        <w:rPr>
          <w:sz w:val="28"/>
        </w:rPr>
        <w:t xml:space="preserve"> i </w:t>
      </w:r>
      <w:bookmarkEnd w:id="2"/>
      <w:r w:rsidR="007C1CA7">
        <w:rPr>
          <w:sz w:val="28"/>
        </w:rPr>
        <w:t>priprema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534"/>
      </w:tblGrid>
      <w:tr w:rsidR="008B2B8B" w:rsidRPr="009D6DBF" w14:paraId="1E4BF7C2" w14:textId="77777777" w:rsidTr="00CB09C0">
        <w:trPr>
          <w:trHeight w:val="1242"/>
        </w:trPr>
        <w:tc>
          <w:tcPr>
            <w:tcW w:w="538" w:type="dxa"/>
            <w:shd w:val="clear" w:color="auto" w:fill="FFFFFF"/>
          </w:tcPr>
          <w:p w14:paraId="0099FD97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3.1</w:t>
            </w:r>
          </w:p>
        </w:tc>
        <w:tc>
          <w:tcPr>
            <w:tcW w:w="8534" w:type="dxa"/>
            <w:shd w:val="clear" w:color="auto" w:fill="FFFFFF"/>
          </w:tcPr>
          <w:p w14:paraId="2EA22AAD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Pre proizvodnje ili pripreme leka u apoteci, bolnički farmaceut bi trebalo da utvrdi da li na tržištu postoji odgovarajući farmaceutski ekvivalent leku i, ako je neophodno, da razmotri razloge za donošenje ove odluke sa relevantnim zainteresovanim stranama.</w:t>
            </w:r>
          </w:p>
        </w:tc>
      </w:tr>
      <w:tr w:rsidR="008B2B8B" w:rsidRPr="009D6DBF" w14:paraId="735C9777" w14:textId="77777777" w:rsidTr="007E592A">
        <w:trPr>
          <w:trHeight w:val="854"/>
        </w:trPr>
        <w:tc>
          <w:tcPr>
            <w:tcW w:w="538" w:type="dxa"/>
            <w:shd w:val="clear" w:color="auto" w:fill="FFFFFF"/>
          </w:tcPr>
          <w:p w14:paraId="636C8256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3.2</w:t>
            </w:r>
          </w:p>
        </w:tc>
        <w:tc>
          <w:tcPr>
            <w:tcW w:w="8534" w:type="dxa"/>
            <w:shd w:val="clear" w:color="auto" w:fill="FFFFFF"/>
          </w:tcPr>
          <w:p w14:paraId="54D10FEB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Lekovi koji zahtevaju proizvodnju ili </w:t>
            </w:r>
            <w:r w:rsidR="00CB09C0">
              <w:rPr>
                <w:b/>
                <w:sz w:val="22"/>
              </w:rPr>
              <w:t>pripremu - rekonstituciju</w:t>
            </w:r>
            <w:r w:rsidRPr="009D6DBF">
              <w:rPr>
                <w:b/>
                <w:sz w:val="22"/>
              </w:rPr>
              <w:t xml:space="preserve"> moraju da se naprave u bolničkoj apoteci ili se njihova izrada može poveriti podizvođaču za šta odgovornost snosi bolnički farmaceut.</w:t>
            </w:r>
          </w:p>
        </w:tc>
      </w:tr>
      <w:tr w:rsidR="008B2B8B" w:rsidRPr="009D6DBF" w14:paraId="2E6764A3" w14:textId="77777777" w:rsidTr="007E592A">
        <w:trPr>
          <w:trHeight w:val="1224"/>
        </w:trPr>
        <w:tc>
          <w:tcPr>
            <w:tcW w:w="538" w:type="dxa"/>
            <w:shd w:val="clear" w:color="auto" w:fill="FFFFFF"/>
          </w:tcPr>
          <w:p w14:paraId="422B9C0D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3.3</w:t>
            </w:r>
          </w:p>
        </w:tc>
        <w:tc>
          <w:tcPr>
            <w:tcW w:w="8534" w:type="dxa"/>
            <w:shd w:val="clear" w:color="auto" w:fill="FFFFFF"/>
          </w:tcPr>
          <w:p w14:paraId="1E0E8740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Pre pripreme leka u apoteci bolnički farmaceut mora da izvrši procenu rizika da bi odredio zahteve kvaliteta u vezi sa najboljom praksom. Moraju se uzeti u obzir prostorije, oprema, farmaceutsko znanje i označavanje.</w:t>
            </w:r>
          </w:p>
        </w:tc>
      </w:tr>
      <w:tr w:rsidR="008B2B8B" w:rsidRPr="009D6DBF" w14:paraId="69CB9095" w14:textId="77777777" w:rsidTr="007E592A">
        <w:trPr>
          <w:trHeight w:val="1224"/>
        </w:trPr>
        <w:tc>
          <w:tcPr>
            <w:tcW w:w="538" w:type="dxa"/>
            <w:shd w:val="clear" w:color="auto" w:fill="FFFFFF"/>
          </w:tcPr>
          <w:p w14:paraId="4F8C988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3.4</w:t>
            </w:r>
          </w:p>
        </w:tc>
        <w:tc>
          <w:tcPr>
            <w:tcW w:w="8534" w:type="dxa"/>
            <w:shd w:val="clear" w:color="auto" w:fill="FFFFFF"/>
          </w:tcPr>
          <w:p w14:paraId="5FC37E27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moraju da se uvere da je za lekove koji se pripremaju i </w:t>
            </w:r>
            <w:r w:rsidR="00CB09C0">
              <w:rPr>
                <w:b/>
                <w:sz w:val="22"/>
              </w:rPr>
              <w:t>rekonstituišu</w:t>
            </w:r>
            <w:r w:rsidRPr="009D6DBF">
              <w:rPr>
                <w:b/>
                <w:sz w:val="22"/>
              </w:rPr>
              <w:t xml:space="preserve"> u apoteci uspostavljen odgovarajući sistem kontrole kvaliteta, osiguranja kvaliteta i sledljivosti.</w:t>
            </w:r>
          </w:p>
        </w:tc>
      </w:tr>
      <w:tr w:rsidR="008B2B8B" w:rsidRPr="009D6DBF" w14:paraId="1854E626" w14:textId="77777777" w:rsidTr="007E592A">
        <w:trPr>
          <w:trHeight w:val="1224"/>
        </w:trPr>
        <w:tc>
          <w:tcPr>
            <w:tcW w:w="538" w:type="dxa"/>
            <w:shd w:val="clear" w:color="auto" w:fill="FFFFFF"/>
          </w:tcPr>
          <w:p w14:paraId="41768BFB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3.5</w:t>
            </w:r>
          </w:p>
        </w:tc>
        <w:tc>
          <w:tcPr>
            <w:tcW w:w="8534" w:type="dxa"/>
            <w:shd w:val="clear" w:color="auto" w:fill="FFFFFF"/>
          </w:tcPr>
          <w:p w14:paraId="7BE4EC94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Opasni lekovi bi trebalo da se pripremaju u odgovarajućim uslovima kako bi se sveo na minimum rizik od kontaminiranja proizvoda i izlaganja bolničkog osoblja, pacijenata i okruženja opasnosti.</w:t>
            </w:r>
          </w:p>
        </w:tc>
      </w:tr>
      <w:tr w:rsidR="008B2B8B" w:rsidRPr="009D6DBF" w14:paraId="75D3931A" w14:textId="77777777" w:rsidTr="007E592A">
        <w:trPr>
          <w:trHeight w:val="1238"/>
        </w:trPr>
        <w:tc>
          <w:tcPr>
            <w:tcW w:w="538" w:type="dxa"/>
            <w:shd w:val="clear" w:color="auto" w:fill="FFFFFF"/>
          </w:tcPr>
          <w:p w14:paraId="0C0E075D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3.6</w:t>
            </w:r>
          </w:p>
        </w:tc>
        <w:tc>
          <w:tcPr>
            <w:tcW w:w="8534" w:type="dxa"/>
            <w:shd w:val="clear" w:color="auto" w:fill="FFFFFF"/>
          </w:tcPr>
          <w:p w14:paraId="113D402C" w14:textId="77777777" w:rsidR="008B2B8B" w:rsidRPr="009D6DBF" w:rsidRDefault="00E11B78" w:rsidP="00CB09C0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Kada se rastvaranje ili </w:t>
            </w:r>
            <w:r w:rsidR="00CB09C0">
              <w:rPr>
                <w:b/>
                <w:sz w:val="22"/>
              </w:rPr>
              <w:t>rekonstituisanje</w:t>
            </w:r>
            <w:r w:rsidRPr="009D6DBF">
              <w:rPr>
                <w:b/>
                <w:sz w:val="22"/>
              </w:rPr>
              <w:t xml:space="preserve"> lekova </w:t>
            </w:r>
            <w:r w:rsidR="001D4923" w:rsidRPr="009D6DBF">
              <w:rPr>
                <w:b/>
                <w:sz w:val="22"/>
              </w:rPr>
              <w:t>odvija</w:t>
            </w:r>
            <w:r w:rsidRPr="009D6DBF">
              <w:rPr>
                <w:b/>
                <w:sz w:val="22"/>
              </w:rPr>
              <w:t xml:space="preserve"> u oblasti predviđenoj za zbrinjavanje pacijenata, bolnički farmaceut bi trebalo da odobri pisane procedure koje obezbeđuju da osoblje obuhvaćeno ovim procedurama bude adekvatno obučeno.</w:t>
            </w:r>
          </w:p>
        </w:tc>
      </w:tr>
    </w:tbl>
    <w:p w14:paraId="50BF3259" w14:textId="77777777" w:rsidR="003270D8" w:rsidRPr="009D6DBF" w:rsidRDefault="003270D8">
      <w:pPr>
        <w:outlineLvl w:val="1"/>
        <w:rPr>
          <w:b/>
          <w:bCs/>
          <w:color w:val="4F6228"/>
          <w:sz w:val="22"/>
          <w:szCs w:val="22"/>
        </w:rPr>
      </w:pPr>
      <w:bookmarkStart w:id="3" w:name="bookmark2"/>
    </w:p>
    <w:p w14:paraId="51FB5B5E" w14:textId="77777777" w:rsidR="003270D8" w:rsidRPr="009D6DBF" w:rsidRDefault="003270D8">
      <w:pPr>
        <w:rPr>
          <w:b/>
          <w:bCs/>
          <w:color w:val="4F6228"/>
          <w:sz w:val="22"/>
          <w:szCs w:val="22"/>
        </w:rPr>
      </w:pPr>
      <w:r w:rsidRPr="009D6DBF">
        <w:br w:type="page"/>
      </w:r>
    </w:p>
    <w:p w14:paraId="32ED1997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lastRenderedPageBreak/>
        <w:t>Odeljak 4: Kliničke usluge apoteke</w:t>
      </w:r>
      <w:bookmarkEnd w:id="3"/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8290"/>
      </w:tblGrid>
      <w:tr w:rsidR="008B2B8B" w:rsidRPr="009D6DBF" w14:paraId="155E1687" w14:textId="77777777" w:rsidTr="007E592A">
        <w:trPr>
          <w:trHeight w:val="1589"/>
        </w:trPr>
        <w:tc>
          <w:tcPr>
            <w:tcW w:w="782" w:type="dxa"/>
            <w:shd w:val="clear" w:color="auto" w:fill="FFFFFF"/>
          </w:tcPr>
          <w:p w14:paraId="4CFB73AC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4.1</w:t>
            </w:r>
          </w:p>
        </w:tc>
        <w:tc>
          <w:tcPr>
            <w:tcW w:w="8290" w:type="dxa"/>
            <w:shd w:val="clear" w:color="auto" w:fill="FFFFFF"/>
          </w:tcPr>
          <w:p w14:paraId="659161B4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budu </w:t>
            </w:r>
            <w:r w:rsidR="00136B1C">
              <w:rPr>
                <w:b/>
                <w:sz w:val="22"/>
              </w:rPr>
              <w:t>uključeni u sve procese</w:t>
            </w:r>
            <w:r w:rsidRPr="009D6DBF">
              <w:rPr>
                <w:b/>
                <w:sz w:val="22"/>
              </w:rPr>
              <w:t xml:space="preserve"> u kojima se</w:t>
            </w:r>
            <w:r w:rsidR="00136B1C">
              <w:rPr>
                <w:b/>
                <w:sz w:val="22"/>
              </w:rPr>
              <w:t xml:space="preserve"> odvija zbrinjavanje pacijenata, </w:t>
            </w:r>
            <w:r w:rsidRPr="009D6DBF">
              <w:rPr>
                <w:b/>
                <w:sz w:val="22"/>
              </w:rPr>
              <w:t>da bi prospektivno uticali na kolaborativno, multidisciplinarno donošenje odluke o terapiji; trebalo bi da imaju značajnu ulogu u donošenju odluka uključujući savetovanje, implementaciju i praćenje promena leka u punom partnerstvu sa pacijentima, negovateljima i drugim stručnjacima iz oblasti zdravstvene nege.</w:t>
            </w:r>
          </w:p>
        </w:tc>
      </w:tr>
      <w:tr w:rsidR="008B2B8B" w:rsidRPr="009D6DBF" w14:paraId="775CF5C8" w14:textId="77777777" w:rsidTr="007E592A">
        <w:trPr>
          <w:trHeight w:val="1224"/>
        </w:trPr>
        <w:tc>
          <w:tcPr>
            <w:tcW w:w="782" w:type="dxa"/>
            <w:shd w:val="clear" w:color="auto" w:fill="FFFFFF"/>
          </w:tcPr>
          <w:p w14:paraId="5592EE3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4.2</w:t>
            </w:r>
          </w:p>
        </w:tc>
        <w:tc>
          <w:tcPr>
            <w:tcW w:w="8290" w:type="dxa"/>
            <w:shd w:val="clear" w:color="auto" w:fill="FFFFFF"/>
          </w:tcPr>
          <w:p w14:paraId="00CA9905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 bi trebalo da pregleda i overi sve recepte što je pre moguće. Kad god to klinička situacija dozvoljava, ovaj pregled bi trebalo da se obavi pre izdavanja i administracije lekova.</w:t>
            </w:r>
          </w:p>
        </w:tc>
      </w:tr>
      <w:tr w:rsidR="008B2B8B" w:rsidRPr="009D6DBF" w14:paraId="066626F1" w14:textId="77777777" w:rsidTr="007E592A">
        <w:trPr>
          <w:trHeight w:val="1229"/>
        </w:trPr>
        <w:tc>
          <w:tcPr>
            <w:tcW w:w="782" w:type="dxa"/>
            <w:shd w:val="clear" w:color="auto" w:fill="FFFFFF"/>
          </w:tcPr>
          <w:p w14:paraId="444DF6DD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4.3</w:t>
            </w:r>
          </w:p>
        </w:tc>
        <w:tc>
          <w:tcPr>
            <w:tcW w:w="8290" w:type="dxa"/>
            <w:shd w:val="clear" w:color="auto" w:fill="FFFFFF"/>
          </w:tcPr>
          <w:p w14:paraId="7E044F61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imaju pristup zdravstvenim kartonima pacijenata. Njihove kliničke intervencije bi trebalo da se dokumentuju u zdravstvenom kartonu pacijenata i trebalo bi ih analizirati da bi se podstakle intervencije u smislu unapređenja kvaliteta.</w:t>
            </w:r>
          </w:p>
        </w:tc>
      </w:tr>
      <w:tr w:rsidR="008B2B8B" w:rsidRPr="009D6DBF" w14:paraId="3FF9C79D" w14:textId="77777777" w:rsidTr="007E592A">
        <w:trPr>
          <w:trHeight w:val="1219"/>
        </w:trPr>
        <w:tc>
          <w:tcPr>
            <w:tcW w:w="782" w:type="dxa"/>
            <w:shd w:val="clear" w:color="auto" w:fill="FFFFFF"/>
          </w:tcPr>
          <w:p w14:paraId="17F091D8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4.4</w:t>
            </w:r>
          </w:p>
        </w:tc>
        <w:tc>
          <w:tcPr>
            <w:tcW w:w="8290" w:type="dxa"/>
            <w:shd w:val="clear" w:color="auto" w:fill="FFFFFF"/>
          </w:tcPr>
          <w:p w14:paraId="0317B7FB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Po prijemu, bolnički farmaceut bi trebalo da unese</w:t>
            </w:r>
            <w:r w:rsidR="00136B1C">
              <w:rPr>
                <w:b/>
                <w:sz w:val="22"/>
              </w:rPr>
              <w:t xml:space="preserve"> i uskladi</w:t>
            </w:r>
            <w:r w:rsidRPr="009D6DBF">
              <w:rPr>
                <w:b/>
                <w:sz w:val="22"/>
              </w:rPr>
              <w:t xml:space="preserve"> u zdravst</w:t>
            </w:r>
            <w:r w:rsidR="00136B1C">
              <w:rPr>
                <w:b/>
                <w:sz w:val="22"/>
              </w:rPr>
              <w:t xml:space="preserve">veni karton pacijenta </w:t>
            </w:r>
            <w:r w:rsidRPr="009D6DBF">
              <w:rPr>
                <w:b/>
                <w:sz w:val="22"/>
              </w:rPr>
              <w:t>sve lekove koje pacijent uzima. Bolnički farmaceuti bi trebalo da procene podesnost svih lekova pacijenata, uključujući biljne i dijetetske suplemente.</w:t>
            </w:r>
          </w:p>
        </w:tc>
      </w:tr>
      <w:tr w:rsidR="008B2B8B" w:rsidRPr="009D6DBF" w14:paraId="56CECB66" w14:textId="77777777" w:rsidTr="007E592A">
        <w:trPr>
          <w:trHeight w:val="1229"/>
        </w:trPr>
        <w:tc>
          <w:tcPr>
            <w:tcW w:w="782" w:type="dxa"/>
            <w:shd w:val="clear" w:color="auto" w:fill="FFFFFF"/>
          </w:tcPr>
          <w:p w14:paraId="6C6BAB0D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4.5</w:t>
            </w:r>
          </w:p>
        </w:tc>
        <w:tc>
          <w:tcPr>
            <w:tcW w:w="8290" w:type="dxa"/>
            <w:shd w:val="clear" w:color="auto" w:fill="FFFFFF"/>
          </w:tcPr>
          <w:p w14:paraId="798DFA78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unapređuju </w:t>
            </w:r>
            <w:r w:rsidR="00090850" w:rsidRPr="009D6DBF">
              <w:rPr>
                <w:b/>
                <w:sz w:val="22"/>
              </w:rPr>
              <w:t>kontinualnu</w:t>
            </w:r>
            <w:r w:rsidRPr="009D6DBF">
              <w:rPr>
                <w:b/>
                <w:sz w:val="22"/>
              </w:rPr>
              <w:t xml:space="preserve"> negu doprinoseći prenosu informacija o lekovima kad god se pacijent premesti iz jednog </w:t>
            </w:r>
            <w:r w:rsidR="00C241E6" w:rsidRPr="009D6DBF">
              <w:rPr>
                <w:b/>
                <w:sz w:val="22"/>
              </w:rPr>
              <w:t>bolničkog odeljenja</w:t>
            </w:r>
            <w:r w:rsidRPr="009D6DBF">
              <w:rPr>
                <w:b/>
                <w:sz w:val="22"/>
              </w:rPr>
              <w:t xml:space="preserve"> u drugo ili u okviru istog o</w:t>
            </w:r>
            <w:r w:rsidR="00C241E6" w:rsidRPr="009D6DBF">
              <w:rPr>
                <w:b/>
                <w:sz w:val="22"/>
              </w:rPr>
              <w:t>deljenja</w:t>
            </w:r>
            <w:r w:rsidRPr="009D6DBF">
              <w:rPr>
                <w:b/>
                <w:sz w:val="22"/>
              </w:rPr>
              <w:t>.</w:t>
            </w:r>
          </w:p>
        </w:tc>
      </w:tr>
      <w:tr w:rsidR="008B2B8B" w:rsidRPr="009D6DBF" w14:paraId="4CDF03FC" w14:textId="77777777" w:rsidTr="007E592A">
        <w:trPr>
          <w:trHeight w:val="1224"/>
        </w:trPr>
        <w:tc>
          <w:tcPr>
            <w:tcW w:w="782" w:type="dxa"/>
            <w:shd w:val="clear" w:color="auto" w:fill="FFFFFF"/>
          </w:tcPr>
          <w:p w14:paraId="565DE0F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4.6</w:t>
            </w:r>
          </w:p>
        </w:tc>
        <w:tc>
          <w:tcPr>
            <w:tcW w:w="8290" w:type="dxa"/>
            <w:shd w:val="clear" w:color="auto" w:fill="FFFFFF"/>
          </w:tcPr>
          <w:p w14:paraId="6A8D616A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farmaceuti, kao sastavni deo svih timova koji se bave zbrinjavanjem pacijenata, trebalo bi da obezbede da svim pacijentima i negovateljima budu dostupne razumljive informacije o opcijama kliničkog upravljanja, naročito kada je u pitanju upotreba lekova.</w:t>
            </w:r>
          </w:p>
        </w:tc>
      </w:tr>
      <w:tr w:rsidR="008B2B8B" w:rsidRPr="009D6DBF" w14:paraId="0E051F22" w14:textId="77777777" w:rsidTr="007E592A">
        <w:trPr>
          <w:trHeight w:val="1224"/>
        </w:trPr>
        <w:tc>
          <w:tcPr>
            <w:tcW w:w="782" w:type="dxa"/>
            <w:shd w:val="clear" w:color="auto" w:fill="FFFFFF"/>
          </w:tcPr>
          <w:p w14:paraId="22A8CAA4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4.7</w:t>
            </w:r>
          </w:p>
        </w:tc>
        <w:tc>
          <w:tcPr>
            <w:tcW w:w="8290" w:type="dxa"/>
            <w:shd w:val="clear" w:color="auto" w:fill="FFFFFF"/>
          </w:tcPr>
          <w:p w14:paraId="4072C53A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informišu, edukuju i savetuju pacijente, negovatelje i druge stručnjake iz oblasti zdravstvene nege kada se lekovi koriste izvan </w:t>
            </w:r>
            <w:r w:rsidR="00C241E6" w:rsidRPr="009D6DBF">
              <w:rPr>
                <w:b/>
                <w:sz w:val="22"/>
              </w:rPr>
              <w:t>okvira</w:t>
            </w:r>
            <w:r w:rsidRPr="009D6DBF">
              <w:rPr>
                <w:b/>
                <w:sz w:val="22"/>
              </w:rPr>
              <w:t xml:space="preserve"> dozvole za stavljanje u promet.</w:t>
            </w:r>
          </w:p>
        </w:tc>
      </w:tr>
      <w:tr w:rsidR="008B2B8B" w:rsidRPr="009D6DBF" w14:paraId="14F147DF" w14:textId="77777777" w:rsidTr="00136B1C">
        <w:trPr>
          <w:trHeight w:val="729"/>
        </w:trPr>
        <w:tc>
          <w:tcPr>
            <w:tcW w:w="782" w:type="dxa"/>
            <w:shd w:val="clear" w:color="auto" w:fill="FFFFFF"/>
          </w:tcPr>
          <w:p w14:paraId="758825C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4.8</w:t>
            </w:r>
          </w:p>
        </w:tc>
        <w:tc>
          <w:tcPr>
            <w:tcW w:w="8290" w:type="dxa"/>
            <w:shd w:val="clear" w:color="auto" w:fill="FFFFFF"/>
          </w:tcPr>
          <w:p w14:paraId="031D451E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Kliničke usluge apoteke bi trebalo da se stalno razvijaju kako bi se optimizovali rezultati lečenja pacijenata.</w:t>
            </w:r>
          </w:p>
        </w:tc>
      </w:tr>
    </w:tbl>
    <w:p w14:paraId="075F03CB" w14:textId="77777777" w:rsidR="003270D8" w:rsidRPr="009D6DBF" w:rsidRDefault="003270D8">
      <w:pPr>
        <w:outlineLvl w:val="1"/>
        <w:rPr>
          <w:b/>
          <w:bCs/>
          <w:color w:val="4F6228"/>
          <w:sz w:val="22"/>
          <w:szCs w:val="22"/>
        </w:rPr>
      </w:pPr>
      <w:bookmarkStart w:id="4" w:name="bookmark3"/>
    </w:p>
    <w:p w14:paraId="63213BB1" w14:textId="77777777" w:rsidR="003270D8" w:rsidRPr="009D6DBF" w:rsidRDefault="003270D8">
      <w:pPr>
        <w:rPr>
          <w:b/>
          <w:bCs/>
          <w:color w:val="4F6228"/>
          <w:sz w:val="22"/>
          <w:szCs w:val="22"/>
        </w:rPr>
      </w:pPr>
      <w:r w:rsidRPr="009D6DBF">
        <w:br w:type="page"/>
      </w:r>
    </w:p>
    <w:p w14:paraId="0CFBD0F1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lastRenderedPageBreak/>
        <w:t>Odeljak 5: Bezbednost pacijenata i osiguranje kvaliteta</w:t>
      </w:r>
      <w:bookmarkEnd w:id="4"/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8294"/>
      </w:tblGrid>
      <w:tr w:rsidR="008B2B8B" w:rsidRPr="009D6DBF" w14:paraId="0ABFEC2C" w14:textId="77777777" w:rsidTr="007E592A">
        <w:trPr>
          <w:trHeight w:val="1234"/>
        </w:trPr>
        <w:tc>
          <w:tcPr>
            <w:tcW w:w="778" w:type="dxa"/>
            <w:shd w:val="clear" w:color="auto" w:fill="FFFFFF"/>
          </w:tcPr>
          <w:p w14:paraId="338B66A6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5.1</w:t>
            </w:r>
          </w:p>
        </w:tc>
        <w:tc>
          <w:tcPr>
            <w:tcW w:w="8294" w:type="dxa"/>
            <w:shd w:val="clear" w:color="auto" w:fill="FFFFFF"/>
          </w:tcPr>
          <w:p w14:paraId="05EDB185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Uslov „sedam pravih elemenata“ (pravi pacijent, pravi lek, prava doza, pravi put, pravo vreme, prava informacija i prava dokumentacija) bi trebalo da </w:t>
            </w:r>
            <w:r w:rsidR="00C241E6" w:rsidRPr="009D6DBF">
              <w:rPr>
                <w:b/>
                <w:sz w:val="22"/>
              </w:rPr>
              <w:t>bude ispunjen</w:t>
            </w:r>
            <w:r w:rsidRPr="009D6DBF">
              <w:rPr>
                <w:b/>
                <w:sz w:val="22"/>
              </w:rPr>
              <w:t xml:space="preserve"> </w:t>
            </w:r>
            <w:r w:rsidR="00C241E6" w:rsidRPr="009D6DBF">
              <w:rPr>
                <w:b/>
                <w:sz w:val="22"/>
              </w:rPr>
              <w:t xml:space="preserve">za </w:t>
            </w:r>
            <w:r w:rsidRPr="009D6DBF">
              <w:rPr>
                <w:b/>
                <w:sz w:val="22"/>
              </w:rPr>
              <w:t>sv</w:t>
            </w:r>
            <w:r w:rsidR="00C241E6" w:rsidRPr="009D6DBF">
              <w:rPr>
                <w:b/>
                <w:sz w:val="22"/>
              </w:rPr>
              <w:t>e</w:t>
            </w:r>
            <w:r w:rsidRPr="009D6DBF">
              <w:rPr>
                <w:b/>
                <w:sz w:val="22"/>
              </w:rPr>
              <w:t xml:space="preserve"> aktivnosti u bolnici koje imaju veze sa lekovima.</w:t>
            </w:r>
          </w:p>
        </w:tc>
      </w:tr>
      <w:tr w:rsidR="008B2B8B" w:rsidRPr="009D6DBF" w14:paraId="605D869E" w14:textId="77777777" w:rsidTr="007E592A">
        <w:trPr>
          <w:trHeight w:val="1219"/>
        </w:trPr>
        <w:tc>
          <w:tcPr>
            <w:tcW w:w="778" w:type="dxa"/>
            <w:shd w:val="clear" w:color="auto" w:fill="FFFFFF"/>
          </w:tcPr>
          <w:p w14:paraId="7FD417F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5.2</w:t>
            </w:r>
          </w:p>
        </w:tc>
        <w:tc>
          <w:tcPr>
            <w:tcW w:w="8294" w:type="dxa"/>
            <w:shd w:val="clear" w:color="auto" w:fill="FFFFFF"/>
          </w:tcPr>
          <w:p w14:paraId="06A76F17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obezbede razvoj odgovarajućih strate</w:t>
            </w:r>
            <w:r w:rsidR="00136B1C">
              <w:rPr>
                <w:b/>
                <w:sz w:val="22"/>
              </w:rPr>
              <w:t>gija za osiguranje kvaliteta procesa</w:t>
            </w:r>
            <w:r w:rsidRPr="009D6DBF">
              <w:rPr>
                <w:b/>
                <w:sz w:val="22"/>
              </w:rPr>
              <w:t xml:space="preserve"> upotrebe lekova kako bi uočili greške i prepoznali prioritete za unapređivanje.</w:t>
            </w:r>
          </w:p>
        </w:tc>
      </w:tr>
      <w:tr w:rsidR="008B2B8B" w:rsidRPr="009D6DBF" w14:paraId="30CFA525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7F023D40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5.3</w:t>
            </w:r>
          </w:p>
        </w:tc>
        <w:tc>
          <w:tcPr>
            <w:tcW w:w="8294" w:type="dxa"/>
            <w:shd w:val="clear" w:color="auto" w:fill="FFFFFF"/>
          </w:tcPr>
          <w:p w14:paraId="13F4C8FF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osiguraju da bolnice u kojima rade traže reviziju njihovi</w:t>
            </w:r>
            <w:r w:rsidR="000F3E22" w:rsidRPr="009D6DBF">
              <w:rPr>
                <w:b/>
                <w:sz w:val="22"/>
              </w:rPr>
              <w:t>h procesa upotrebe lekova od st</w:t>
            </w:r>
            <w:r w:rsidRPr="009D6DBF">
              <w:rPr>
                <w:b/>
                <w:sz w:val="22"/>
              </w:rPr>
              <w:t>r</w:t>
            </w:r>
            <w:r w:rsidR="000F3E22" w:rsidRPr="009D6DBF">
              <w:rPr>
                <w:b/>
                <w:sz w:val="22"/>
              </w:rPr>
              <w:t>a</w:t>
            </w:r>
            <w:r w:rsidRPr="009D6DBF">
              <w:rPr>
                <w:b/>
                <w:sz w:val="22"/>
              </w:rPr>
              <w:t>ne spoljnog programa za akreditaciju procene kvaliteta i da preduzimaju mere u vezi sa izveštajima kako bi poboljšali kvalitet i bezbednost ovih procesa.</w:t>
            </w:r>
          </w:p>
        </w:tc>
      </w:tr>
      <w:tr w:rsidR="008B2B8B" w:rsidRPr="009D6DBF" w14:paraId="040051AC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28FF535C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5.4</w:t>
            </w:r>
          </w:p>
        </w:tc>
        <w:tc>
          <w:tcPr>
            <w:tcW w:w="8294" w:type="dxa"/>
            <w:shd w:val="clear" w:color="auto" w:fill="FFFFFF"/>
          </w:tcPr>
          <w:p w14:paraId="662DBEDF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</w:t>
            </w:r>
            <w:r w:rsidR="00C241E6" w:rsidRPr="009D6DBF">
              <w:rPr>
                <w:b/>
                <w:sz w:val="22"/>
              </w:rPr>
              <w:t>se postaraju za</w:t>
            </w:r>
            <w:r w:rsidRPr="009D6DBF">
              <w:rPr>
                <w:b/>
                <w:sz w:val="22"/>
              </w:rPr>
              <w:t xml:space="preserve"> podnošenje izveštaja o neželjenim reakcijama na lek i greškama u vezi sa lekom regionalnim i nacionalnim programima za farmakovigilancu ili programima koji se bave bezbednošću pacijenata.</w:t>
            </w:r>
          </w:p>
        </w:tc>
      </w:tr>
      <w:tr w:rsidR="008B2B8B" w:rsidRPr="009D6DBF" w14:paraId="3A77844F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1B49F31A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5.5</w:t>
            </w:r>
          </w:p>
        </w:tc>
        <w:tc>
          <w:tcPr>
            <w:tcW w:w="8294" w:type="dxa"/>
            <w:shd w:val="clear" w:color="auto" w:fill="FFFFFF"/>
          </w:tcPr>
          <w:p w14:paraId="7EFFE816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pomognu da se smanji rizik od grešaka u vezi sa lekom tako što će širiti znanje o pristupima zasnovanim na dokazima koji služe za smanjenje grešaka, uključujući kompjuterizovane sisteme za podršku odlučivanju.</w:t>
            </w:r>
          </w:p>
        </w:tc>
      </w:tr>
      <w:tr w:rsidR="008B2B8B" w:rsidRPr="009D6DBF" w14:paraId="16942F7C" w14:textId="77777777" w:rsidTr="007E592A">
        <w:trPr>
          <w:trHeight w:val="1229"/>
        </w:trPr>
        <w:tc>
          <w:tcPr>
            <w:tcW w:w="778" w:type="dxa"/>
            <w:shd w:val="clear" w:color="auto" w:fill="FFFFFF"/>
          </w:tcPr>
          <w:p w14:paraId="161BAF55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5.6</w:t>
            </w:r>
          </w:p>
        </w:tc>
        <w:tc>
          <w:tcPr>
            <w:tcW w:w="8294" w:type="dxa"/>
            <w:shd w:val="clear" w:color="auto" w:fill="FFFFFF"/>
          </w:tcPr>
          <w:p w14:paraId="3F22012F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prepoznaju visokorizične lekove i osiguraju sprovođenje odgovarajućih procedura u procesima nabavke, propisivanja, pripreme, izdavanja, administracije i praćenja kako bi se rizik sveo na minimum.</w:t>
            </w:r>
          </w:p>
        </w:tc>
      </w:tr>
      <w:tr w:rsidR="008B2B8B" w:rsidRPr="009D6DBF" w14:paraId="3B1A434A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4DEE5F7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5.7</w:t>
            </w:r>
          </w:p>
        </w:tc>
        <w:tc>
          <w:tcPr>
            <w:tcW w:w="8294" w:type="dxa"/>
            <w:shd w:val="clear" w:color="auto" w:fill="FFFFFF"/>
          </w:tcPr>
          <w:p w14:paraId="4CD24E7F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osiguraju da proces administracije leka bude organizovan tako da se eliminišu faze prepisivanja između originalnog recepta i zapisa o administraciji leka.</w:t>
            </w:r>
          </w:p>
        </w:tc>
      </w:tr>
      <w:tr w:rsidR="008B2B8B" w:rsidRPr="009D6DBF" w14:paraId="467CF21A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79944FF6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5.8</w:t>
            </w:r>
          </w:p>
        </w:tc>
        <w:tc>
          <w:tcPr>
            <w:tcW w:w="8294" w:type="dxa"/>
            <w:shd w:val="clear" w:color="auto" w:fill="FFFFFF"/>
          </w:tcPr>
          <w:p w14:paraId="49CC87A7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obezbede vođenje precizne evidencije u zdravstvenom kartonu pacijenta o svim alergijama i drugim relevantnim informacijama koje se odnose na lek. Ove informacije bi trebalo da </w:t>
            </w:r>
            <w:r w:rsidR="00136B1C">
              <w:rPr>
                <w:b/>
                <w:sz w:val="22"/>
              </w:rPr>
              <w:t>budu dostupne i ocenjene pre pro</w:t>
            </w:r>
            <w:r w:rsidRPr="009D6DBF">
              <w:rPr>
                <w:b/>
                <w:sz w:val="22"/>
              </w:rPr>
              <w:t>pisivanja i administracije lekova.</w:t>
            </w:r>
          </w:p>
        </w:tc>
      </w:tr>
      <w:tr w:rsidR="008B2B8B" w:rsidRPr="009D6DBF" w14:paraId="24FCF6FC" w14:textId="77777777" w:rsidTr="007E592A">
        <w:trPr>
          <w:trHeight w:val="859"/>
        </w:trPr>
        <w:tc>
          <w:tcPr>
            <w:tcW w:w="778" w:type="dxa"/>
            <w:shd w:val="clear" w:color="auto" w:fill="FFFFFF"/>
          </w:tcPr>
          <w:p w14:paraId="4260A085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5.9</w:t>
            </w:r>
          </w:p>
        </w:tc>
        <w:tc>
          <w:tcPr>
            <w:tcW w:w="8294" w:type="dxa"/>
            <w:shd w:val="clear" w:color="auto" w:fill="FFFFFF"/>
          </w:tcPr>
          <w:p w14:paraId="0FFAD653" w14:textId="77777777" w:rsidR="008B2B8B" w:rsidRPr="009D6DBF" w:rsidRDefault="00E11B78" w:rsidP="00136B1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osiguraju da informacije potrebne za bezbednu upotrebu leka, uključujući i pripremu i administraciju, budu dostupne na mestu na kome se nalazi pacijent.</w:t>
            </w:r>
          </w:p>
        </w:tc>
      </w:tr>
      <w:tr w:rsidR="008B2B8B" w:rsidRPr="009D6DBF" w14:paraId="4F0BB588" w14:textId="77777777" w:rsidTr="007E592A">
        <w:trPr>
          <w:trHeight w:val="1224"/>
        </w:trPr>
        <w:tc>
          <w:tcPr>
            <w:tcW w:w="778" w:type="dxa"/>
            <w:shd w:val="clear" w:color="auto" w:fill="FFFFFF"/>
          </w:tcPr>
          <w:p w14:paraId="179BEA4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5.10</w:t>
            </w:r>
          </w:p>
        </w:tc>
        <w:tc>
          <w:tcPr>
            <w:tcW w:w="8294" w:type="dxa"/>
            <w:shd w:val="clear" w:color="auto" w:fill="FFFFFF"/>
          </w:tcPr>
          <w:p w14:paraId="5378741F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Bolnički farmaceuti bi trebalo da osiguraju da lekovi koji se skladište širom bolnice budu upakovani i označeni tako da </w:t>
            </w:r>
            <w:r w:rsidR="00134386" w:rsidRPr="009D6DBF">
              <w:rPr>
                <w:b/>
                <w:sz w:val="22"/>
              </w:rPr>
              <w:t xml:space="preserve">se </w:t>
            </w:r>
            <w:r w:rsidRPr="009D6DBF">
              <w:rPr>
                <w:b/>
                <w:sz w:val="22"/>
              </w:rPr>
              <w:t>obezbe</w:t>
            </w:r>
            <w:r w:rsidR="00134386" w:rsidRPr="009D6DBF">
              <w:rPr>
                <w:b/>
                <w:sz w:val="22"/>
              </w:rPr>
              <w:t>di</w:t>
            </w:r>
            <w:r w:rsidRPr="009D6DBF">
              <w:rPr>
                <w:b/>
                <w:sz w:val="22"/>
              </w:rPr>
              <w:t xml:space="preserve"> identifikacij</w:t>
            </w:r>
            <w:r w:rsidR="00134386" w:rsidRPr="009D6DBF">
              <w:rPr>
                <w:b/>
                <w:sz w:val="22"/>
              </w:rPr>
              <w:t>a</w:t>
            </w:r>
            <w:r w:rsidRPr="009D6DBF">
              <w:rPr>
                <w:b/>
                <w:sz w:val="22"/>
              </w:rPr>
              <w:t xml:space="preserve">, </w:t>
            </w:r>
            <w:r w:rsidR="00134386" w:rsidRPr="009D6DBF">
              <w:rPr>
                <w:b/>
                <w:sz w:val="22"/>
              </w:rPr>
              <w:t>sačuva</w:t>
            </w:r>
            <w:r w:rsidRPr="009D6DBF">
              <w:rPr>
                <w:b/>
                <w:sz w:val="22"/>
              </w:rPr>
              <w:t xml:space="preserve"> celovitost do neposredno pred upotrebu i </w:t>
            </w:r>
            <w:r w:rsidR="00134386" w:rsidRPr="009D6DBF">
              <w:rPr>
                <w:b/>
                <w:sz w:val="22"/>
              </w:rPr>
              <w:t>omogući</w:t>
            </w:r>
            <w:r w:rsidRPr="009D6DBF">
              <w:rPr>
                <w:b/>
                <w:sz w:val="22"/>
              </w:rPr>
              <w:t xml:space="preserve"> praviln</w:t>
            </w:r>
            <w:r w:rsidR="00134386" w:rsidRPr="009D6DBF">
              <w:rPr>
                <w:b/>
                <w:sz w:val="22"/>
              </w:rPr>
              <w:t>a</w:t>
            </w:r>
            <w:r w:rsidRPr="009D6DBF">
              <w:rPr>
                <w:b/>
                <w:sz w:val="22"/>
              </w:rPr>
              <w:t xml:space="preserve"> administracij</w:t>
            </w:r>
            <w:r w:rsidR="00134386" w:rsidRPr="009D6DBF">
              <w:rPr>
                <w:b/>
                <w:sz w:val="22"/>
              </w:rPr>
              <w:t>a</w:t>
            </w:r>
            <w:r w:rsidRPr="009D6DBF">
              <w:rPr>
                <w:b/>
                <w:sz w:val="22"/>
              </w:rPr>
              <w:t>.</w:t>
            </w:r>
          </w:p>
        </w:tc>
      </w:tr>
      <w:tr w:rsidR="008B2B8B" w:rsidRPr="009D6DBF" w14:paraId="4A96CCFD" w14:textId="77777777" w:rsidTr="007E592A">
        <w:trPr>
          <w:trHeight w:val="830"/>
        </w:trPr>
        <w:tc>
          <w:tcPr>
            <w:tcW w:w="778" w:type="dxa"/>
            <w:shd w:val="clear" w:color="auto" w:fill="FFFFFF"/>
          </w:tcPr>
          <w:p w14:paraId="0F400E4E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5.11</w:t>
            </w:r>
          </w:p>
        </w:tc>
        <w:tc>
          <w:tcPr>
            <w:tcW w:w="8294" w:type="dxa"/>
            <w:shd w:val="clear" w:color="auto" w:fill="FFFFFF"/>
          </w:tcPr>
          <w:p w14:paraId="27718F65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podržavaju i uvode sisteme koji omogućuju sledljivost svih lekova izdatih u apoteci.</w:t>
            </w:r>
          </w:p>
        </w:tc>
      </w:tr>
    </w:tbl>
    <w:p w14:paraId="1642E1B3" w14:textId="77777777" w:rsidR="003270D8" w:rsidRPr="009D6DBF" w:rsidRDefault="003270D8">
      <w:pPr>
        <w:rPr>
          <w:b/>
          <w:bCs/>
          <w:color w:val="4F6228"/>
          <w:sz w:val="22"/>
          <w:szCs w:val="22"/>
        </w:rPr>
      </w:pPr>
      <w:bookmarkStart w:id="5" w:name="bookmark4"/>
      <w:r w:rsidRPr="009D6DBF">
        <w:br w:type="page"/>
      </w:r>
    </w:p>
    <w:p w14:paraId="1ED95710" w14:textId="77777777" w:rsidR="008B2B8B" w:rsidRPr="009D6DBF" w:rsidRDefault="00E11B78" w:rsidP="00BB33AD">
      <w:pPr>
        <w:pStyle w:val="Heading1"/>
        <w:rPr>
          <w:sz w:val="28"/>
          <w:szCs w:val="28"/>
        </w:rPr>
      </w:pPr>
      <w:r w:rsidRPr="009D6DBF">
        <w:rPr>
          <w:sz w:val="28"/>
        </w:rPr>
        <w:lastRenderedPageBreak/>
        <w:t>Odeljak 6: Edukacija i istraživanje</w:t>
      </w:r>
      <w:bookmarkEnd w:id="5"/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227"/>
      </w:tblGrid>
      <w:tr w:rsidR="008B2B8B" w:rsidRPr="009D6DBF" w14:paraId="39491A0B" w14:textId="77777777" w:rsidTr="007E592A">
        <w:trPr>
          <w:trHeight w:val="1224"/>
        </w:trPr>
        <w:tc>
          <w:tcPr>
            <w:tcW w:w="845" w:type="dxa"/>
            <w:shd w:val="clear" w:color="auto" w:fill="FFFFFF"/>
          </w:tcPr>
          <w:p w14:paraId="12EDBBC9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6.1</w:t>
            </w:r>
          </w:p>
        </w:tc>
        <w:tc>
          <w:tcPr>
            <w:tcW w:w="8227" w:type="dxa"/>
            <w:shd w:val="clear" w:color="auto" w:fill="FFFFFF"/>
          </w:tcPr>
          <w:p w14:paraId="4549BF9F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Nastavni program na farmaceutskim fakultetima bi trebalo da obuhvata iskustva iz prakse bolničke farmacije. Uloga svih praktičara koji učestvuju u bolničkoj zdravstvenoj nezi, uključujući bolničke farmaceute, trebalo bi da bude integrisana u nastavni program drugih stručnjaka iz oblasti zdravstvene nege.</w:t>
            </w:r>
          </w:p>
        </w:tc>
      </w:tr>
      <w:tr w:rsidR="008B2B8B" w:rsidRPr="009D6DBF" w14:paraId="10105829" w14:textId="77777777" w:rsidTr="007E592A">
        <w:trPr>
          <w:trHeight w:val="1589"/>
        </w:trPr>
        <w:tc>
          <w:tcPr>
            <w:tcW w:w="845" w:type="dxa"/>
            <w:shd w:val="clear" w:color="auto" w:fill="FFFFFF"/>
          </w:tcPr>
          <w:p w14:paraId="4478E552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6.2</w:t>
            </w:r>
          </w:p>
        </w:tc>
        <w:tc>
          <w:tcPr>
            <w:tcW w:w="8227" w:type="dxa"/>
            <w:shd w:val="clear" w:color="auto" w:fill="FFFFFF"/>
          </w:tcPr>
          <w:p w14:paraId="6D026602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Svi oni koji su uključeni u procese upotrebe lekova moraju da budu u stanju da pokažu svoju kompetentnost za uloge koje imaju. Bolnički farmaceuti bi trebalo da učestvuju u razvoju okvira kompetencije na nivou Evrope kako bi se obezbe</w:t>
            </w:r>
            <w:r w:rsidR="006424CC">
              <w:rPr>
                <w:b/>
                <w:sz w:val="22"/>
              </w:rPr>
              <w:t>dilo zadovoljavanje standarda najbolje</w:t>
            </w:r>
            <w:r w:rsidRPr="009D6DBF">
              <w:rPr>
                <w:b/>
                <w:sz w:val="22"/>
              </w:rPr>
              <w:t xml:space="preserve"> praks</w:t>
            </w:r>
            <w:r w:rsidR="006424CC">
              <w:rPr>
                <w:b/>
                <w:sz w:val="22"/>
              </w:rPr>
              <w:t>e.</w:t>
            </w:r>
          </w:p>
        </w:tc>
      </w:tr>
      <w:tr w:rsidR="008B2B8B" w:rsidRPr="009D6DBF" w14:paraId="6A382E86" w14:textId="77777777" w:rsidTr="007E592A">
        <w:trPr>
          <w:trHeight w:val="1589"/>
        </w:trPr>
        <w:tc>
          <w:tcPr>
            <w:tcW w:w="845" w:type="dxa"/>
            <w:shd w:val="clear" w:color="auto" w:fill="FFFFFF"/>
          </w:tcPr>
          <w:p w14:paraId="5E12D311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6.3</w:t>
            </w:r>
          </w:p>
        </w:tc>
        <w:tc>
          <w:tcPr>
            <w:tcW w:w="8227" w:type="dxa"/>
            <w:shd w:val="clear" w:color="auto" w:fill="FFFFFF"/>
          </w:tcPr>
          <w:p w14:paraId="13381988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 xml:space="preserve">Evropski okvir za početnu postdiplomsku edukaciju i obuku u oblasti bolničke farmacije sa procenom kompetentnosti pojedinaca je od ključnog značaja. Osim toga, bolnički farmaceuti bi trebalo da </w:t>
            </w:r>
            <w:r w:rsidR="009D0016" w:rsidRPr="009D6DBF">
              <w:rPr>
                <w:b/>
                <w:sz w:val="22"/>
              </w:rPr>
              <w:t>iskoriste relevantne</w:t>
            </w:r>
            <w:r w:rsidRPr="009D6DBF">
              <w:rPr>
                <w:b/>
                <w:sz w:val="22"/>
              </w:rPr>
              <w:t xml:space="preserve"> prilik</w:t>
            </w:r>
            <w:r w:rsidR="009D0016" w:rsidRPr="009D6DBF">
              <w:rPr>
                <w:b/>
                <w:sz w:val="22"/>
              </w:rPr>
              <w:t>e</w:t>
            </w:r>
            <w:r w:rsidRPr="009D6DBF">
              <w:rPr>
                <w:b/>
                <w:sz w:val="22"/>
              </w:rPr>
              <w:t xml:space="preserve"> za edukaciju u svim fazama svoje karijere.</w:t>
            </w:r>
          </w:p>
        </w:tc>
      </w:tr>
      <w:tr w:rsidR="008B2B8B" w:rsidRPr="009D6DBF" w14:paraId="33C00996" w14:textId="77777777" w:rsidTr="007E592A">
        <w:trPr>
          <w:trHeight w:val="1219"/>
        </w:trPr>
        <w:tc>
          <w:tcPr>
            <w:tcW w:w="845" w:type="dxa"/>
            <w:shd w:val="clear" w:color="auto" w:fill="FFFFFF"/>
          </w:tcPr>
          <w:p w14:paraId="085DCCC2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6.4</w:t>
            </w:r>
          </w:p>
        </w:tc>
        <w:tc>
          <w:tcPr>
            <w:tcW w:w="8227" w:type="dxa"/>
            <w:shd w:val="clear" w:color="auto" w:fill="FFFFFF"/>
          </w:tcPr>
          <w:p w14:paraId="1184EE8B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uzmu aktivno učešće i da objavljuju istraživanja, naročito o praksi u bolničkoj farmaciji. Metode istraživanja bi trebalo da budu deo programa za obuku za bolničke farmaceute tokom i nakon studija.</w:t>
            </w:r>
          </w:p>
        </w:tc>
      </w:tr>
      <w:tr w:rsidR="008B2B8B" w:rsidRPr="009D6DBF" w14:paraId="56C748E4" w14:textId="77777777" w:rsidTr="007E592A">
        <w:trPr>
          <w:trHeight w:val="504"/>
        </w:trPr>
        <w:tc>
          <w:tcPr>
            <w:tcW w:w="845" w:type="dxa"/>
            <w:shd w:val="clear" w:color="auto" w:fill="FFFFFF"/>
          </w:tcPr>
          <w:p w14:paraId="693C9715" w14:textId="77777777" w:rsidR="008B2B8B" w:rsidRPr="009D6DBF" w:rsidRDefault="00E11B78">
            <w:pPr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6.5</w:t>
            </w:r>
          </w:p>
        </w:tc>
        <w:tc>
          <w:tcPr>
            <w:tcW w:w="8227" w:type="dxa"/>
            <w:shd w:val="clear" w:color="auto" w:fill="FFFFFF"/>
          </w:tcPr>
          <w:p w14:paraId="547CE76E" w14:textId="77777777" w:rsidR="008B2B8B" w:rsidRPr="009D6DBF" w:rsidRDefault="00E11B78" w:rsidP="006424CC">
            <w:pPr>
              <w:jc w:val="both"/>
              <w:rPr>
                <w:sz w:val="22"/>
                <w:szCs w:val="22"/>
              </w:rPr>
            </w:pPr>
            <w:r w:rsidRPr="009D6DBF">
              <w:rPr>
                <w:b/>
                <w:sz w:val="22"/>
              </w:rPr>
              <w:t>Bolnički farmaceuti bi trebalo da aktivno učestvuju u kliničkim ispitivanjima lekova.</w:t>
            </w:r>
          </w:p>
        </w:tc>
      </w:tr>
    </w:tbl>
    <w:p w14:paraId="36443C2E" w14:textId="77777777" w:rsidR="00FC1F72" w:rsidRPr="009D6DBF" w:rsidRDefault="00FC1F72">
      <w:pPr>
        <w:rPr>
          <w:sz w:val="22"/>
          <w:szCs w:val="22"/>
        </w:rPr>
      </w:pPr>
    </w:p>
    <w:sectPr w:rsidR="00FC1F72" w:rsidRPr="009D6DBF" w:rsidSect="00BB33AD">
      <w:headerReference w:type="even" r:id="rId6"/>
      <w:headerReference w:type="default" r:id="rId7"/>
      <w:type w:val="continuous"/>
      <w:pgSz w:w="11909" w:h="16840"/>
      <w:pgMar w:top="1430" w:right="1440" w:bottom="143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D225" w14:textId="77777777" w:rsidR="00907A16" w:rsidRDefault="00907A16">
      <w:r>
        <w:separator/>
      </w:r>
    </w:p>
  </w:endnote>
  <w:endnote w:type="continuationSeparator" w:id="0">
    <w:p w14:paraId="3F2AD5A0" w14:textId="77777777" w:rsidR="00907A16" w:rsidRDefault="009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47B8" w14:textId="77777777" w:rsidR="00907A16" w:rsidRDefault="00907A16"/>
  </w:footnote>
  <w:footnote w:type="continuationSeparator" w:id="0">
    <w:p w14:paraId="72E5CA50" w14:textId="77777777" w:rsidR="00907A16" w:rsidRDefault="00907A1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0295" w14:textId="77777777" w:rsidR="00BB33AD" w:rsidRDefault="00BB33AD" w:rsidP="00BB33AD">
    <w:pPr>
      <w:pStyle w:val="Header"/>
      <w:jc w:val="center"/>
      <w:rPr>
        <w:rFonts w:ascii="Calibri" w:hAnsi="Calibri" w:cs="Calibri"/>
        <w:sz w:val="22"/>
        <w:szCs w:val="22"/>
      </w:rPr>
    </w:pPr>
  </w:p>
  <w:p w14:paraId="4A0CE63F" w14:textId="77777777" w:rsidR="00BB33AD" w:rsidRDefault="00BB33AD" w:rsidP="00BB33AD">
    <w:pPr>
      <w:pStyle w:val="Header"/>
      <w:jc w:val="center"/>
      <w:rPr>
        <w:rFonts w:ascii="Calibri" w:hAnsi="Calibri" w:cs="Calibri"/>
        <w:sz w:val="22"/>
        <w:szCs w:val="22"/>
      </w:rPr>
    </w:pPr>
  </w:p>
  <w:p w14:paraId="6BE9C9BD" w14:textId="77777777" w:rsidR="00BB33AD" w:rsidRDefault="00BB33AD" w:rsidP="00BB33AD">
    <w:pPr>
      <w:pStyle w:val="Header"/>
      <w:jc w:val="center"/>
    </w:pPr>
    <w:r>
      <w:rPr>
        <w:rFonts w:ascii="Calibri" w:hAnsi="Calibri"/>
        <w:sz w:val="22"/>
      </w:rPr>
      <w:t xml:space="preserve">Evropske </w:t>
    </w:r>
    <w:r w:rsidR="00B4123A">
      <w:rPr>
        <w:rFonts w:ascii="Calibri" w:hAnsi="Calibri"/>
        <w:sz w:val="22"/>
      </w:rPr>
      <w:t>Smernice</w:t>
    </w:r>
    <w:r w:rsidR="0092754D">
      <w:rPr>
        <w:rFonts w:ascii="Calibri" w:hAnsi="Calibri"/>
        <w:sz w:val="22"/>
      </w:rPr>
      <w:t xml:space="preserve"> o Bolničkoj F</w:t>
    </w:r>
    <w:r>
      <w:rPr>
        <w:rFonts w:ascii="Calibri" w:hAnsi="Calibri"/>
        <w:sz w:val="22"/>
      </w:rPr>
      <w:t>armaciji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4EEE" w14:textId="77777777" w:rsidR="00BB33AD" w:rsidRDefault="00BB33AD" w:rsidP="003270D8">
    <w:pPr>
      <w:pStyle w:val="Header"/>
      <w:jc w:val="center"/>
      <w:rPr>
        <w:rFonts w:ascii="Calibri" w:hAnsi="Calibri" w:cs="Calibri"/>
        <w:sz w:val="22"/>
        <w:szCs w:val="22"/>
      </w:rPr>
    </w:pPr>
  </w:p>
  <w:p w14:paraId="68C4DE6C" w14:textId="77777777" w:rsidR="00BB33AD" w:rsidRDefault="00BB33AD" w:rsidP="003270D8">
    <w:pPr>
      <w:pStyle w:val="Header"/>
      <w:jc w:val="center"/>
      <w:rPr>
        <w:rFonts w:ascii="Calibri" w:hAnsi="Calibri" w:cs="Calibri"/>
        <w:sz w:val="22"/>
        <w:szCs w:val="22"/>
      </w:rPr>
    </w:pPr>
  </w:p>
  <w:p w14:paraId="6395BD88" w14:textId="77777777" w:rsidR="003270D8" w:rsidRDefault="003270D8" w:rsidP="003270D8">
    <w:pPr>
      <w:pStyle w:val="Header"/>
      <w:jc w:val="center"/>
    </w:pPr>
    <w:r>
      <w:rPr>
        <w:rFonts w:ascii="Calibri" w:hAnsi="Calibri"/>
        <w:sz w:val="22"/>
      </w:rPr>
      <w:t xml:space="preserve">Evropske </w:t>
    </w:r>
    <w:r w:rsidR="00B4123A">
      <w:rPr>
        <w:rFonts w:ascii="Calibri" w:hAnsi="Calibri"/>
        <w:sz w:val="22"/>
      </w:rPr>
      <w:t>Smernice o Bolničkoj F</w:t>
    </w:r>
    <w:r>
      <w:rPr>
        <w:rFonts w:ascii="Calibri" w:hAnsi="Calibri"/>
        <w:sz w:val="22"/>
      </w:rPr>
      <w:t>armaciji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8B"/>
    <w:rsid w:val="00090850"/>
    <w:rsid w:val="000F0A43"/>
    <w:rsid w:val="000F3E22"/>
    <w:rsid w:val="00134386"/>
    <w:rsid w:val="00136B1C"/>
    <w:rsid w:val="00160124"/>
    <w:rsid w:val="0017552A"/>
    <w:rsid w:val="001D4923"/>
    <w:rsid w:val="001E4D2A"/>
    <w:rsid w:val="00244C97"/>
    <w:rsid w:val="002B1DB8"/>
    <w:rsid w:val="002D4B67"/>
    <w:rsid w:val="003270D8"/>
    <w:rsid w:val="003567A1"/>
    <w:rsid w:val="006424CC"/>
    <w:rsid w:val="006847C4"/>
    <w:rsid w:val="00690BCE"/>
    <w:rsid w:val="007C1CA7"/>
    <w:rsid w:val="007E592A"/>
    <w:rsid w:val="008B2B8B"/>
    <w:rsid w:val="00907A16"/>
    <w:rsid w:val="0092754D"/>
    <w:rsid w:val="009D0016"/>
    <w:rsid w:val="009D6DBF"/>
    <w:rsid w:val="00A87B33"/>
    <w:rsid w:val="00A974BE"/>
    <w:rsid w:val="00B4123A"/>
    <w:rsid w:val="00B975F7"/>
    <w:rsid w:val="00BB33AD"/>
    <w:rsid w:val="00C241E6"/>
    <w:rsid w:val="00C85892"/>
    <w:rsid w:val="00CB09C0"/>
    <w:rsid w:val="00D05867"/>
    <w:rsid w:val="00D47262"/>
    <w:rsid w:val="00D807AE"/>
    <w:rsid w:val="00D80A46"/>
    <w:rsid w:val="00DD71ED"/>
    <w:rsid w:val="00E11B78"/>
    <w:rsid w:val="00E90FD3"/>
    <w:rsid w:val="00F225B6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1B5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B1DB8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3AD"/>
    <w:pPr>
      <w:spacing w:after="240"/>
      <w:jc w:val="center"/>
      <w:outlineLvl w:val="0"/>
    </w:pPr>
    <w:rPr>
      <w:b/>
      <w:bCs/>
      <w:color w:val="4F62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7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D8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B33AD"/>
    <w:rPr>
      <w:b/>
      <w:bCs/>
      <w:color w:val="4F62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33AD"/>
    <w:pPr>
      <w:shd w:val="clear" w:color="auto" w:fill="548DD4"/>
      <w:jc w:val="center"/>
      <w:outlineLvl w:val="0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33AD"/>
    <w:rPr>
      <w:b/>
      <w:bCs/>
      <w:color w:val="000000"/>
      <w:sz w:val="44"/>
      <w:szCs w:val="44"/>
      <w:shd w:val="clear" w:color="auto" w:fill="548D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11043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A2A</dc:creator>
  <cp:lastModifiedBy>Microsoft Office User</cp:lastModifiedBy>
  <cp:revision>2</cp:revision>
  <dcterms:created xsi:type="dcterms:W3CDTF">2018-09-26T07:34:00Z</dcterms:created>
  <dcterms:modified xsi:type="dcterms:W3CDTF">2018-09-26T07:34:00Z</dcterms:modified>
</cp:coreProperties>
</file>